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tabs>
          <w:tab w:val="left" w:leader="none" w:pos="3855"/>
        </w:tabs>
        <w:rPr/>
      </w:pPr>
      <w:r w:rsidDel="00000000" w:rsidR="00000000" w:rsidRPr="00000000">
        <w:rPr>
          <w:rtl w:val="0"/>
        </w:rPr>
      </w:r>
    </w:p>
    <w:p w:rsidR="00000000" w:rsidDel="00000000" w:rsidP="00000000" w:rsidRDefault="00000000" w:rsidRPr="00000000" w14:paraId="00000003">
      <w:pPr>
        <w:tabs>
          <w:tab w:val="left" w:leader="none" w:pos="3855"/>
        </w:tabs>
        <w:rPr/>
      </w:pPr>
      <w:r w:rsidDel="00000000" w:rsidR="00000000" w:rsidRPr="00000000">
        <w:rPr>
          <w:rtl w:val="0"/>
        </w:rPr>
      </w:r>
    </w:p>
    <w:p w:rsidR="00000000" w:rsidDel="00000000" w:rsidP="00000000" w:rsidRDefault="00000000" w:rsidRPr="00000000" w14:paraId="00000004">
      <w:pPr>
        <w:jc w:val="center"/>
        <w:rPr>
          <w:rFonts w:ascii="Century Gothic" w:cs="Century Gothic" w:eastAsia="Century Gothic" w:hAnsi="Century Gothic"/>
          <w:sz w:val="32"/>
          <w:szCs w:val="32"/>
        </w:rPr>
      </w:pPr>
      <w:r w:rsidDel="00000000" w:rsidR="00000000" w:rsidRPr="00000000">
        <w:rPr>
          <w:rFonts w:ascii="Century Gothic" w:cs="Century Gothic" w:eastAsia="Century Gothic" w:hAnsi="Century Gothic"/>
          <w:sz w:val="32"/>
          <w:szCs w:val="32"/>
          <w:rtl w:val="0"/>
        </w:rPr>
        <w:t xml:space="preserve">EVALUACIÓN POLÍTICA PÚBLICA</w:t>
      </w:r>
    </w:p>
    <w:p w:rsidR="00000000" w:rsidDel="00000000" w:rsidP="00000000" w:rsidRDefault="00000000" w:rsidRPr="00000000" w14:paraId="00000005">
      <w:pPr>
        <w:jc w:val="center"/>
        <w:rPr>
          <w:rFonts w:ascii="Century Gothic" w:cs="Century Gothic" w:eastAsia="Century Gothic" w:hAnsi="Century Gothic"/>
          <w:sz w:val="32"/>
          <w:szCs w:val="32"/>
        </w:rPr>
      </w:pPr>
      <w:r w:rsidDel="00000000" w:rsidR="00000000" w:rsidRPr="00000000">
        <w:rPr>
          <w:rtl w:val="0"/>
        </w:rPr>
      </w:r>
    </w:p>
    <w:p w:rsidR="00000000" w:rsidDel="00000000" w:rsidP="00000000" w:rsidRDefault="00000000" w:rsidRPr="00000000" w14:paraId="00000006">
      <w:pPr>
        <w:jc w:val="center"/>
        <w:rPr>
          <w:rFonts w:ascii="Century Gothic" w:cs="Century Gothic" w:eastAsia="Century Gothic" w:hAnsi="Century Gothic"/>
          <w:sz w:val="32"/>
          <w:szCs w:val="32"/>
        </w:rPr>
      </w:pPr>
      <w:r w:rsidDel="00000000" w:rsidR="00000000" w:rsidRPr="00000000">
        <w:rPr>
          <w:rFonts w:ascii="Century Gothic" w:cs="Century Gothic" w:eastAsia="Century Gothic" w:hAnsi="Century Gothic"/>
          <w:sz w:val="32"/>
          <w:szCs w:val="32"/>
          <w:rtl w:val="0"/>
        </w:rPr>
        <w:t xml:space="preserve">METODOLOGÍA E2+</w:t>
      </w:r>
    </w:p>
    <w:p w:rsidR="00000000" w:rsidDel="00000000" w:rsidP="00000000" w:rsidRDefault="00000000" w:rsidRPr="00000000" w14:paraId="00000007">
      <w:pPr>
        <w:jc w:val="center"/>
        <w:rPr>
          <w:rFonts w:ascii="Century Gothic" w:cs="Century Gothic" w:eastAsia="Century Gothic" w:hAnsi="Century Gothic"/>
          <w:sz w:val="32"/>
          <w:szCs w:val="32"/>
        </w:rPr>
      </w:pPr>
      <w:r w:rsidDel="00000000" w:rsidR="00000000" w:rsidRPr="00000000">
        <w:rPr>
          <w:rtl w:val="0"/>
        </w:rPr>
      </w:r>
    </w:p>
    <w:p w:rsidR="00000000" w:rsidDel="00000000" w:rsidP="00000000" w:rsidRDefault="00000000" w:rsidRPr="00000000" w14:paraId="00000008">
      <w:pPr>
        <w:jc w:val="center"/>
        <w:rPr>
          <w:rFonts w:ascii="Century Gothic" w:cs="Century Gothic" w:eastAsia="Century Gothic" w:hAnsi="Century Gothic"/>
          <w:sz w:val="32"/>
          <w:szCs w:val="32"/>
        </w:rPr>
      </w:pPr>
      <w:r w:rsidDel="00000000" w:rsidR="00000000" w:rsidRPr="00000000">
        <w:rPr>
          <w:rtl w:val="0"/>
        </w:rPr>
      </w:r>
    </w:p>
    <w:p w:rsidR="00000000" w:rsidDel="00000000" w:rsidP="00000000" w:rsidRDefault="00000000" w:rsidRPr="00000000" w14:paraId="00000009">
      <w:pPr>
        <w:jc w:val="center"/>
        <w:rPr>
          <w:rFonts w:ascii="Century Gothic" w:cs="Century Gothic" w:eastAsia="Century Gothic" w:hAnsi="Century Gothic"/>
          <w:b w:val="1"/>
          <w:bCs w:val="1"/>
          <w:sz w:val="32"/>
          <w:szCs w:val="32"/>
        </w:rPr>
      </w:pPr>
      <w:r w:rsidDel="00000000" w:rsidR="00000000" w:rsidRPr="00000000">
        <w:rPr>
          <w:rtl w:val="0"/>
        </w:rPr>
      </w:r>
    </w:p>
    <w:p w:rsidR="00000000" w:rsidDel="00000000" w:rsidP="00000000" w:rsidRDefault="00000000" w:rsidRPr="00000000" w14:paraId="0000000A">
      <w:pPr>
        <w:jc w:val="center"/>
        <w:rPr>
          <w:rFonts w:ascii="Century Gothic" w:cs="Century Gothic" w:eastAsia="Century Gothic" w:hAnsi="Century Gothic"/>
          <w:b w:val="1"/>
          <w:bCs w:val="1"/>
          <w:sz w:val="32"/>
          <w:szCs w:val="32"/>
        </w:rPr>
      </w:pPr>
      <w:r w:rsidDel="00000000" w:rsidR="00000000" w:rsidRPr="00000000">
        <w:rPr>
          <w:rtl w:val="0"/>
        </w:rPr>
      </w:r>
    </w:p>
    <w:p w:rsidR="00000000" w:rsidDel="00000000" w:rsidP="00000000" w:rsidRDefault="00000000" w:rsidRPr="00000000" w14:paraId="0000000B">
      <w:pPr>
        <w:jc w:val="center"/>
        <w:rPr>
          <w:rFonts w:ascii="Century Gothic" w:cs="Century Gothic" w:eastAsia="Century Gothic" w:hAnsi="Century Gothic"/>
          <w:b w:val="1"/>
          <w:bCs w:val="1"/>
          <w:sz w:val="32"/>
          <w:szCs w:val="32"/>
        </w:rPr>
      </w:pPr>
      <w:r w:rsidDel="00000000" w:rsidR="00000000" w:rsidRPr="00000000">
        <w:rPr>
          <w:rFonts w:ascii="Century Gothic" w:cs="Century Gothic" w:eastAsia="Century Gothic" w:hAnsi="Century Gothic"/>
          <w:b w:val="1"/>
          <w:bCs w:val="1"/>
          <w:sz w:val="32"/>
          <w:szCs w:val="32"/>
          <w:rtl w:val="0"/>
        </w:rPr>
        <w:t xml:space="preserve">Adulto Mayor</w:t>
      </w:r>
    </w:p>
    <w:p w:rsidR="00000000" w:rsidDel="00000000" w:rsidP="00000000" w:rsidRDefault="00000000" w:rsidRPr="00000000" w14:paraId="0000000C">
      <w:pPr>
        <w:jc w:val="center"/>
        <w:rPr>
          <w:rFonts w:ascii="Century Gothic" w:cs="Century Gothic" w:eastAsia="Century Gothic" w:hAnsi="Century Gothic"/>
          <w:sz w:val="32"/>
          <w:szCs w:val="32"/>
        </w:rPr>
      </w:pPr>
      <w:r w:rsidDel="00000000" w:rsidR="00000000" w:rsidRPr="00000000">
        <w:rPr>
          <w:rtl w:val="0"/>
        </w:rPr>
      </w:r>
    </w:p>
    <w:p w:rsidR="00000000" w:rsidDel="00000000" w:rsidP="00000000" w:rsidRDefault="00000000" w:rsidRPr="00000000" w14:paraId="0000000D">
      <w:pPr>
        <w:jc w:val="center"/>
        <w:rPr>
          <w:rFonts w:ascii="Century Gothic" w:cs="Century Gothic" w:eastAsia="Century Gothic" w:hAnsi="Century Gothic"/>
          <w:sz w:val="32"/>
          <w:szCs w:val="32"/>
        </w:rPr>
      </w:pPr>
      <w:r w:rsidDel="00000000" w:rsidR="00000000" w:rsidRPr="00000000">
        <w:rPr>
          <w:rFonts w:ascii="Century Gothic" w:cs="Century Gothic" w:eastAsia="Century Gothic" w:hAnsi="Century Gothic"/>
          <w:sz w:val="32"/>
          <w:szCs w:val="32"/>
          <w:rtl w:val="0"/>
        </w:rPr>
        <w:t xml:space="preserve">VIGENCIA 2 0 24</w:t>
      </w:r>
    </w:p>
    <w:p w:rsidR="00000000" w:rsidDel="00000000" w:rsidP="00000000" w:rsidRDefault="00000000" w:rsidRPr="00000000" w14:paraId="0000000E">
      <w:pPr>
        <w:jc w:val="center"/>
        <w:rPr>
          <w:rFonts w:ascii="Century Gothic" w:cs="Century Gothic" w:eastAsia="Century Gothic" w:hAnsi="Century Gothic"/>
          <w:sz w:val="32"/>
          <w:szCs w:val="32"/>
        </w:rPr>
      </w:pPr>
      <w:r w:rsidDel="00000000" w:rsidR="00000000" w:rsidRPr="00000000">
        <w:rPr>
          <w:rtl w:val="0"/>
        </w:rPr>
      </w:r>
    </w:p>
    <w:p w:rsidR="00000000" w:rsidDel="00000000" w:rsidP="00000000" w:rsidRDefault="00000000" w:rsidRPr="00000000" w14:paraId="0000000F">
      <w:pPr>
        <w:jc w:val="center"/>
        <w:rPr>
          <w:rFonts w:ascii="Century Gothic" w:cs="Century Gothic" w:eastAsia="Century Gothic" w:hAnsi="Century Gothic"/>
          <w:b w:val="1"/>
          <w:bCs w:val="1"/>
          <w:sz w:val="32"/>
          <w:szCs w:val="32"/>
        </w:rPr>
      </w:pPr>
      <w:r w:rsidDel="00000000" w:rsidR="00000000" w:rsidRPr="00000000">
        <w:rPr>
          <w:rtl w:val="0"/>
        </w:rPr>
      </w:r>
    </w:p>
    <w:p w:rsidR="00000000" w:rsidDel="00000000" w:rsidP="00000000" w:rsidRDefault="00000000" w:rsidRPr="00000000" w14:paraId="00000010">
      <w:pPr>
        <w:jc w:val="center"/>
        <w:rPr>
          <w:rFonts w:ascii="Century Gothic" w:cs="Century Gothic" w:eastAsia="Century Gothic" w:hAnsi="Century Gothic"/>
          <w:b w:val="1"/>
          <w:bCs w:val="1"/>
          <w:sz w:val="32"/>
          <w:szCs w:val="32"/>
        </w:rPr>
      </w:pPr>
      <w:r w:rsidDel="00000000" w:rsidR="00000000" w:rsidRPr="00000000">
        <w:rPr>
          <w:rtl w:val="0"/>
        </w:rPr>
      </w:r>
    </w:p>
    <w:p w:rsidR="00000000" w:rsidDel="00000000" w:rsidP="00000000" w:rsidRDefault="00000000" w:rsidRPr="00000000" w14:paraId="00000011">
      <w:pPr>
        <w:jc w:val="right"/>
        <w:rPr>
          <w:rFonts w:ascii="Century Gothic" w:cs="Century Gothic" w:eastAsia="Century Gothic" w:hAnsi="Century Gothic"/>
          <w:sz w:val="36"/>
          <w:szCs w:val="36"/>
        </w:rPr>
      </w:pPr>
      <w:r w:rsidDel="00000000" w:rsidR="00000000" w:rsidRPr="00000000">
        <w:rPr>
          <w:rFonts w:ascii="Century Gothic" w:cs="Century Gothic" w:eastAsia="Century Gothic" w:hAnsi="Century Gothic"/>
          <w:sz w:val="36"/>
          <w:szCs w:val="36"/>
          <w:rtl w:val="0"/>
        </w:rPr>
        <w:t xml:space="preserve">Municipio de Pereira </w:t>
      </w:r>
    </w:p>
    <w:p w:rsidR="00000000" w:rsidDel="00000000" w:rsidP="00000000" w:rsidRDefault="00000000" w:rsidRPr="00000000" w14:paraId="00000012">
      <w:pPr>
        <w:jc w:val="right"/>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13">
      <w:pPr>
        <w:jc w:val="right"/>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14">
      <w:pPr>
        <w:jc w:val="right"/>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Sistema Municipal de Políticas Públicas</w:t>
      </w:r>
    </w:p>
    <w:p w:rsidR="00000000" w:rsidDel="00000000" w:rsidP="00000000" w:rsidRDefault="00000000" w:rsidRPr="00000000" w14:paraId="00000015">
      <w:pPr>
        <w:jc w:val="right"/>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w:t>
      </w:r>
    </w:p>
    <w:p w:rsidR="00000000" w:rsidDel="00000000" w:rsidP="00000000" w:rsidRDefault="00000000" w:rsidRPr="00000000" w14:paraId="00000016">
      <w:pPr>
        <w:jc w:val="right"/>
        <w:rPr>
          <w:rFonts w:ascii="Century Gothic" w:cs="Century Gothic" w:eastAsia="Century Gothic" w:hAnsi="Century Gothic"/>
          <w:sz w:val="32"/>
          <w:szCs w:val="32"/>
        </w:rPr>
      </w:pPr>
      <w:r w:rsidDel="00000000" w:rsidR="00000000" w:rsidRPr="00000000">
        <w:rPr>
          <w:rtl w:val="0"/>
        </w:rPr>
      </w:r>
    </w:p>
    <w:p w:rsidR="00000000" w:rsidDel="00000000" w:rsidP="00000000" w:rsidRDefault="00000000" w:rsidRPr="00000000" w14:paraId="00000017">
      <w:pPr>
        <w:jc w:val="right"/>
        <w:rPr>
          <w:rFonts w:ascii="Century Gothic" w:cs="Century Gothic" w:eastAsia="Century Gothic" w:hAnsi="Century Gothic"/>
          <w:sz w:val="32"/>
          <w:szCs w:val="32"/>
        </w:rPr>
      </w:pPr>
      <w:r w:rsidDel="00000000" w:rsidR="00000000" w:rsidRPr="00000000">
        <w:rPr>
          <w:rFonts w:ascii="Century Gothic" w:cs="Century Gothic" w:eastAsia="Century Gothic" w:hAnsi="Century Gothic"/>
          <w:sz w:val="32"/>
          <w:szCs w:val="32"/>
          <w:rtl w:val="0"/>
        </w:rPr>
        <w:t xml:space="preserve">Secretaría de Planeación</w:t>
      </w:r>
    </w:p>
    <w:p w:rsidR="00000000" w:rsidDel="00000000" w:rsidP="00000000" w:rsidRDefault="00000000" w:rsidRPr="00000000" w14:paraId="00000018">
      <w:pPr>
        <w:jc w:val="right"/>
        <w:rPr>
          <w:rFonts w:ascii="Century Gothic" w:cs="Century Gothic" w:eastAsia="Century Gothic" w:hAnsi="Century Gothic"/>
          <w:sz w:val="32"/>
          <w:szCs w:val="32"/>
        </w:rPr>
      </w:pPr>
      <w:r w:rsidDel="00000000" w:rsidR="00000000" w:rsidRPr="00000000">
        <w:rPr>
          <w:rtl w:val="0"/>
        </w:rPr>
      </w:r>
    </w:p>
    <w:p w:rsidR="00000000" w:rsidDel="00000000" w:rsidP="00000000" w:rsidRDefault="00000000" w:rsidRPr="00000000" w14:paraId="00000019">
      <w:pPr>
        <w:jc w:val="right"/>
        <w:rPr>
          <w:rFonts w:ascii="Century Gothic" w:cs="Century Gothic" w:eastAsia="Century Gothic" w:hAnsi="Century Gothic"/>
          <w:sz w:val="32"/>
          <w:szCs w:val="32"/>
        </w:rPr>
      </w:pPr>
      <w:r w:rsidDel="00000000" w:rsidR="00000000" w:rsidRPr="00000000">
        <w:rPr>
          <w:rFonts w:ascii="Century Gothic" w:cs="Century Gothic" w:eastAsia="Century Gothic" w:hAnsi="Century Gothic"/>
          <w:sz w:val="32"/>
          <w:szCs w:val="32"/>
          <w:rtl w:val="0"/>
        </w:rPr>
        <w:t xml:space="preserve"> </w:t>
      </w:r>
    </w:p>
    <w:p w:rsidR="00000000" w:rsidDel="00000000" w:rsidP="00000000" w:rsidRDefault="00000000" w:rsidRPr="00000000" w14:paraId="0000001A">
      <w:pPr>
        <w:jc w:val="right"/>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Dirección de planeación estratégica e integración regional</w:t>
      </w:r>
    </w:p>
    <w:p w:rsidR="00000000" w:rsidDel="00000000" w:rsidP="00000000" w:rsidRDefault="00000000" w:rsidRPr="00000000" w14:paraId="0000001B">
      <w:pPr>
        <w:jc w:val="right"/>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1C">
      <w:pPr>
        <w:jc w:val="right"/>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1D">
      <w:pPr>
        <w:jc w:val="right"/>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1E">
      <w:pPr>
        <w:jc w:val="right"/>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w:t>
      </w:r>
    </w:p>
    <w:p w:rsidR="00000000" w:rsidDel="00000000" w:rsidP="00000000" w:rsidRDefault="00000000" w:rsidRPr="00000000" w14:paraId="0000001F">
      <w:pPr>
        <w:jc w:val="right"/>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20">
      <w:pPr>
        <w:jc w:val="right"/>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21">
      <w:pPr>
        <w:jc w:val="center"/>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2024</w:t>
      </w:r>
    </w:p>
    <w:p w:rsidR="00000000" w:rsidDel="00000000" w:rsidP="00000000" w:rsidRDefault="00000000" w:rsidRPr="00000000" w14:paraId="00000022">
      <w:pPr>
        <w:jc w:val="cente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23">
      <w:pPr>
        <w:jc w:val="cente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24">
      <w:pPr>
        <w:jc w:val="cente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25">
      <w:pPr>
        <w:jc w:val="cente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26">
      <w:pPr>
        <w:jc w:val="cente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27">
      <w:pPr>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28">
      <w:pPr>
        <w:spacing w:after="100" w:lineRule="auto"/>
        <w:jc w:val="center"/>
        <w:rPr>
          <w:rFonts w:ascii="Century Gothic" w:cs="Century Gothic" w:eastAsia="Century Gothic" w:hAnsi="Century Gothic"/>
          <w:b w:val="1"/>
          <w:bCs w:val="1"/>
        </w:rPr>
      </w:pPr>
      <w:r w:rsidDel="00000000" w:rsidR="00000000" w:rsidRPr="00000000">
        <w:rPr>
          <w:rtl w:val="0"/>
        </w:rPr>
      </w:r>
    </w:p>
    <w:p w:rsidR="00000000" w:rsidDel="00000000" w:rsidP="00000000" w:rsidRDefault="00000000" w:rsidRPr="00000000" w14:paraId="00000029">
      <w:pPr>
        <w:spacing w:after="100" w:lineRule="auto"/>
        <w:jc w:val="center"/>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Mauricio Salazar Peláez</w:t>
      </w:r>
    </w:p>
    <w:p w:rsidR="00000000" w:rsidDel="00000000" w:rsidP="00000000" w:rsidRDefault="00000000" w:rsidRPr="00000000" w14:paraId="0000002A">
      <w:pPr>
        <w:jc w:val="center"/>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Alcalde</w:t>
      </w:r>
    </w:p>
    <w:p w:rsidR="00000000" w:rsidDel="00000000" w:rsidP="00000000" w:rsidRDefault="00000000" w:rsidRPr="00000000" w14:paraId="0000002B">
      <w:pPr>
        <w:jc w:val="cente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2C">
      <w:pPr>
        <w:jc w:val="cente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2D">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Julián Buitrago Arango </w:t>
      </w:r>
    </w:p>
    <w:p w:rsidR="00000000" w:rsidDel="00000000" w:rsidP="00000000" w:rsidRDefault="00000000" w:rsidRPr="00000000" w14:paraId="0000002E">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Secretario de Planeación</w:t>
      </w:r>
    </w:p>
    <w:p w:rsidR="00000000" w:rsidDel="00000000" w:rsidP="00000000" w:rsidRDefault="00000000" w:rsidRPr="00000000" w14:paraId="0000002F">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w:t>
      </w:r>
    </w:p>
    <w:p w:rsidR="00000000" w:rsidDel="00000000" w:rsidP="00000000" w:rsidRDefault="00000000" w:rsidRPr="00000000" w14:paraId="00000030">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Sandra Grajales Ocampo</w:t>
      </w:r>
    </w:p>
    <w:p w:rsidR="00000000" w:rsidDel="00000000" w:rsidP="00000000" w:rsidRDefault="00000000" w:rsidRPr="00000000" w14:paraId="00000031">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Secretario de Deportes y Recreación</w:t>
      </w:r>
    </w:p>
    <w:p w:rsidR="00000000" w:rsidDel="00000000" w:rsidP="00000000" w:rsidRDefault="00000000" w:rsidRPr="00000000" w14:paraId="00000032">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33">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Jorge Mario Trejos Arias </w:t>
      </w:r>
    </w:p>
    <w:p w:rsidR="00000000" w:rsidDel="00000000" w:rsidP="00000000" w:rsidRDefault="00000000" w:rsidRPr="00000000" w14:paraId="00000034">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Secretario de Gobierno</w:t>
      </w:r>
    </w:p>
    <w:p w:rsidR="00000000" w:rsidDel="00000000" w:rsidP="00000000" w:rsidRDefault="00000000" w:rsidRPr="00000000" w14:paraId="00000035">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36">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Emilia Gutiérrez Gómez </w:t>
      </w:r>
    </w:p>
    <w:p w:rsidR="00000000" w:rsidDel="00000000" w:rsidP="00000000" w:rsidRDefault="00000000" w:rsidRPr="00000000" w14:paraId="00000037">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Secretaria de Cultura</w:t>
      </w:r>
    </w:p>
    <w:p w:rsidR="00000000" w:rsidDel="00000000" w:rsidP="00000000" w:rsidRDefault="00000000" w:rsidRPr="00000000" w14:paraId="00000038">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39">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Rodolfo Antonio Burgos Pereira </w:t>
      </w:r>
    </w:p>
    <w:p w:rsidR="00000000" w:rsidDel="00000000" w:rsidP="00000000" w:rsidRDefault="00000000" w:rsidRPr="00000000" w14:paraId="0000003A">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Secretaria de Salud y Seguridad Socia</w:t>
      </w:r>
    </w:p>
    <w:p w:rsidR="00000000" w:rsidDel="00000000" w:rsidP="00000000" w:rsidRDefault="00000000" w:rsidRPr="00000000" w14:paraId="0000003B">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w:t>
      </w:r>
    </w:p>
    <w:p w:rsidR="00000000" w:rsidDel="00000000" w:rsidP="00000000" w:rsidRDefault="00000000" w:rsidRPr="00000000" w14:paraId="0000003C">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Martha Cecilia Alzate Alzate </w:t>
      </w:r>
    </w:p>
    <w:p w:rsidR="00000000" w:rsidDel="00000000" w:rsidP="00000000" w:rsidRDefault="00000000" w:rsidRPr="00000000" w14:paraId="0000003D">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Secretaria de Desarrollo Social y Político</w:t>
      </w:r>
    </w:p>
    <w:p w:rsidR="00000000" w:rsidDel="00000000" w:rsidP="00000000" w:rsidRDefault="00000000" w:rsidRPr="00000000" w14:paraId="0000003E">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3F">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Carlos Jairo Bedoya Naranjo</w:t>
      </w:r>
    </w:p>
    <w:p w:rsidR="00000000" w:rsidDel="00000000" w:rsidP="00000000" w:rsidRDefault="00000000" w:rsidRPr="00000000" w14:paraId="00000040">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Secretario de Educación</w:t>
      </w:r>
    </w:p>
    <w:p w:rsidR="00000000" w:rsidDel="00000000" w:rsidP="00000000" w:rsidRDefault="00000000" w:rsidRPr="00000000" w14:paraId="00000041">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42">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Diana Yaneth Osorio Bernal</w:t>
      </w:r>
    </w:p>
    <w:p w:rsidR="00000000" w:rsidDel="00000000" w:rsidP="00000000" w:rsidRDefault="00000000" w:rsidRPr="00000000" w14:paraId="00000043">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Secretaria de Infraestructura</w:t>
      </w:r>
    </w:p>
    <w:p w:rsidR="00000000" w:rsidDel="00000000" w:rsidP="00000000" w:rsidRDefault="00000000" w:rsidRPr="00000000" w14:paraId="00000044">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45">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Cristian David Toro Calle</w:t>
      </w:r>
    </w:p>
    <w:p w:rsidR="00000000" w:rsidDel="00000000" w:rsidP="00000000" w:rsidRDefault="00000000" w:rsidRPr="00000000" w14:paraId="00000046">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Secretario de Desarrollo Económico y Competitividad</w:t>
      </w:r>
    </w:p>
    <w:p w:rsidR="00000000" w:rsidDel="00000000" w:rsidP="00000000" w:rsidRDefault="00000000" w:rsidRPr="00000000" w14:paraId="00000047">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48">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Nancy Estella Henao Ruiz</w:t>
      </w:r>
    </w:p>
    <w:p w:rsidR="00000000" w:rsidDel="00000000" w:rsidP="00000000" w:rsidRDefault="00000000" w:rsidRPr="00000000" w14:paraId="00000049">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Secretaria de Desarrollo Rural y Gestión Ambiental</w:t>
      </w:r>
    </w:p>
    <w:p w:rsidR="00000000" w:rsidDel="00000000" w:rsidP="00000000" w:rsidRDefault="00000000" w:rsidRPr="00000000" w14:paraId="0000004A">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4B">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Jorge Alexis Mejía Bermúdez</w:t>
      </w:r>
    </w:p>
    <w:p w:rsidR="00000000" w:rsidDel="00000000" w:rsidP="00000000" w:rsidRDefault="00000000" w:rsidRPr="00000000" w14:paraId="0000004C">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Secretario de Hacienda y Finanzas Públicas</w:t>
      </w:r>
    </w:p>
    <w:p w:rsidR="00000000" w:rsidDel="00000000" w:rsidP="00000000" w:rsidRDefault="00000000" w:rsidRPr="00000000" w14:paraId="0000004D">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4E">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Diana Cristina Grisales Calvo</w:t>
      </w:r>
    </w:p>
    <w:p w:rsidR="00000000" w:rsidDel="00000000" w:rsidP="00000000" w:rsidRDefault="00000000" w:rsidRPr="00000000" w14:paraId="0000004F">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Secretaria de Gestión Administrativa</w:t>
      </w:r>
    </w:p>
    <w:p w:rsidR="00000000" w:rsidDel="00000000" w:rsidP="00000000" w:rsidRDefault="00000000" w:rsidRPr="00000000" w14:paraId="00000050">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51">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Carolina Bustamante Zuluaga</w:t>
      </w:r>
    </w:p>
    <w:p w:rsidR="00000000" w:rsidDel="00000000" w:rsidP="00000000" w:rsidRDefault="00000000" w:rsidRPr="00000000" w14:paraId="00000052">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Secretaria de Vivienda Social</w:t>
      </w:r>
    </w:p>
    <w:p w:rsidR="00000000" w:rsidDel="00000000" w:rsidP="00000000" w:rsidRDefault="00000000" w:rsidRPr="00000000" w14:paraId="00000053">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54">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Carlos Andrés Vásquez Ramírez</w:t>
      </w:r>
    </w:p>
    <w:p w:rsidR="00000000" w:rsidDel="00000000" w:rsidP="00000000" w:rsidRDefault="00000000" w:rsidRPr="00000000" w14:paraId="00000055">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Secretario de Tecnologías de la Información y la Comunicación</w:t>
      </w:r>
    </w:p>
    <w:p w:rsidR="00000000" w:rsidDel="00000000" w:rsidP="00000000" w:rsidRDefault="00000000" w:rsidRPr="00000000" w14:paraId="00000056">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57">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Zaskia Marcela Motta Muñoz</w:t>
      </w:r>
    </w:p>
    <w:p w:rsidR="00000000" w:rsidDel="00000000" w:rsidP="00000000" w:rsidRDefault="00000000" w:rsidRPr="00000000" w14:paraId="00000058">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Secretaria Privada</w:t>
      </w:r>
    </w:p>
    <w:p w:rsidR="00000000" w:rsidDel="00000000" w:rsidP="00000000" w:rsidRDefault="00000000" w:rsidRPr="00000000" w14:paraId="00000059">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5A">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Kelly Johana Garcia Urueta</w:t>
      </w:r>
    </w:p>
    <w:p w:rsidR="00000000" w:rsidDel="00000000" w:rsidP="00000000" w:rsidRDefault="00000000" w:rsidRPr="00000000" w14:paraId="0000005B">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Jefe de Oficina Asesora de Comunicaciones</w:t>
      </w:r>
    </w:p>
    <w:p w:rsidR="00000000" w:rsidDel="00000000" w:rsidP="00000000" w:rsidRDefault="00000000" w:rsidRPr="00000000" w14:paraId="0000005C">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5D">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Sandra Astrid López Godoy</w:t>
      </w:r>
    </w:p>
    <w:p w:rsidR="00000000" w:rsidDel="00000000" w:rsidP="00000000" w:rsidRDefault="00000000" w:rsidRPr="00000000" w14:paraId="0000005E">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Secretaria Jurídica</w:t>
      </w:r>
    </w:p>
    <w:p w:rsidR="00000000" w:rsidDel="00000000" w:rsidP="00000000" w:rsidRDefault="00000000" w:rsidRPr="00000000" w14:paraId="0000005F">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0">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1">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2">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3">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4">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5">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6">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7">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8">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9">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A">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B">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C">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D">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E">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F">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0">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1">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2">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3">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4">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5">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6">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7">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8">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9">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A">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B">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C">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D">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E">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F">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80">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81">
      <w:pPr>
        <w:jc w:val="right"/>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CICLO DE LAS POLÍTICAS PÚBLICAS </w:t>
      </w:r>
      <w:r w:rsidDel="00000000" w:rsidR="00000000" w:rsidRPr="00000000">
        <mc:AlternateContent>
          <mc:Choice Requires="wps">
            <w:drawing>
              <wp:anchor allowOverlap="1" behindDoc="0" distB="4294967294" distT="4294967294" distL="114300" distR="114300" hidden="0" layoutInCell="1" locked="0" relativeHeight="0" simplePos="0">
                <wp:simplePos x="0" y="0"/>
                <wp:positionH relativeFrom="column">
                  <wp:posOffset>2088514</wp:posOffset>
                </wp:positionH>
                <wp:positionV relativeFrom="paragraph">
                  <wp:posOffset>215901</wp:posOffset>
                </wp:positionV>
                <wp:extent cx="0" cy="25400"/>
                <wp:effectExtent b="0" l="0" r="0" t="0"/>
                <wp:wrapNone/>
                <wp:docPr id="15823701" name=""/>
                <a:graphic>
                  <a:graphicData uri="http://schemas.microsoft.com/office/word/2010/wordprocessingShape">
                    <wps:wsp>
                      <wps:cNvCnPr/>
                      <wps:spPr>
                        <a:xfrm>
                          <a:off x="3541013" y="3780000"/>
                          <a:ext cx="3609975" cy="0"/>
                        </a:xfrm>
                        <a:prstGeom prst="straightConnector1">
                          <a:avLst/>
                        </a:prstGeom>
                        <a:noFill/>
                        <a:ln cap="flat" cmpd="sng" w="25400">
                          <a:solidFill>
                            <a:srgbClr val="00B0F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4" distT="4294967294" distL="114300" distR="114300" hidden="0" layoutInCell="1" locked="0" relativeHeight="0" simplePos="0">
                <wp:simplePos x="0" y="0"/>
                <wp:positionH relativeFrom="column">
                  <wp:posOffset>2088514</wp:posOffset>
                </wp:positionH>
                <wp:positionV relativeFrom="paragraph">
                  <wp:posOffset>215901</wp:posOffset>
                </wp:positionV>
                <wp:extent cx="0" cy="25400"/>
                <wp:effectExtent b="0" l="0" r="0" t="0"/>
                <wp:wrapNone/>
                <wp:docPr id="15823701"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25400"/>
                        </a:xfrm>
                        <a:prstGeom prst="rect"/>
                        <a:ln/>
                      </pic:spPr>
                    </pic:pic>
                  </a:graphicData>
                </a:graphic>
              </wp:anchor>
            </w:drawing>
          </mc:Fallback>
        </mc:AlternateContent>
      </w:r>
    </w:p>
    <w:p w:rsidR="00000000" w:rsidDel="00000000" w:rsidP="00000000" w:rsidRDefault="00000000" w:rsidRPr="00000000" w14:paraId="00000082">
      <w:pPr>
        <w:jc w:val="right"/>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Fase de Evaluación </w:t>
      </w:r>
    </w:p>
    <w:p w:rsidR="00000000" w:rsidDel="00000000" w:rsidP="00000000" w:rsidRDefault="00000000" w:rsidRPr="00000000" w14:paraId="00000083">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84">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Equipo asesor evaluación de la política pública de Adulto Mayor:</w:t>
      </w:r>
    </w:p>
    <w:p w:rsidR="00000000" w:rsidDel="00000000" w:rsidP="00000000" w:rsidRDefault="00000000" w:rsidRPr="00000000" w14:paraId="00000085">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86">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87">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Julián Buitrago Arango </w:t>
      </w:r>
    </w:p>
    <w:p w:rsidR="00000000" w:rsidDel="00000000" w:rsidP="00000000" w:rsidRDefault="00000000" w:rsidRPr="00000000" w14:paraId="00000088">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Secretario de Planeación</w:t>
      </w:r>
    </w:p>
    <w:p w:rsidR="00000000" w:rsidDel="00000000" w:rsidP="00000000" w:rsidRDefault="00000000" w:rsidRPr="00000000" w14:paraId="00000089">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8A">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8B">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8C">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Viviana Lucía Barney Palacín</w:t>
      </w:r>
    </w:p>
    <w:p w:rsidR="00000000" w:rsidDel="00000000" w:rsidP="00000000" w:rsidRDefault="00000000" w:rsidRPr="00000000" w14:paraId="0000008D">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Directora de Planeación Estratégica e Integración Regional.</w:t>
      </w:r>
    </w:p>
    <w:p w:rsidR="00000000" w:rsidDel="00000000" w:rsidP="00000000" w:rsidRDefault="00000000" w:rsidRPr="00000000" w14:paraId="0000008E">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8F">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0">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1">
      <w:pPr>
        <w:tabs>
          <w:tab w:val="left" w:leader="none" w:pos="3855"/>
        </w:tabs>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Genessis Elieth Salcedo Carmona</w:t>
      </w:r>
    </w:p>
    <w:p w:rsidR="00000000" w:rsidDel="00000000" w:rsidP="00000000" w:rsidRDefault="00000000" w:rsidRPr="00000000" w14:paraId="00000092">
      <w:pPr>
        <w:tabs>
          <w:tab w:val="left" w:leader="none" w:pos="3855"/>
        </w:tabs>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Contratista   - Asesora Metodológica</w:t>
      </w:r>
    </w:p>
    <w:p w:rsidR="00000000" w:rsidDel="00000000" w:rsidP="00000000" w:rsidRDefault="00000000" w:rsidRPr="00000000" w14:paraId="00000093">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4">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5">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6">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7">
      <w:pPr>
        <w:tabs>
          <w:tab w:val="left" w:leader="none" w:pos="3855"/>
        </w:tabs>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8">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9">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A">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B">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C">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D">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E">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F">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A0">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A1">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A2">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A3">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A4">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A5">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A6">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A7">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A8">
      <w:pPr>
        <w:jc w:val="center"/>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Tabla de Contenido</w:t>
      </w:r>
    </w:p>
    <w:p w:rsidR="00000000" w:rsidDel="00000000" w:rsidP="00000000" w:rsidRDefault="00000000" w:rsidRPr="00000000" w14:paraId="000000A9">
      <w:pPr>
        <w:jc w:val="center"/>
        <w:rPr>
          <w:rFonts w:ascii="Century Gothic" w:cs="Century Gothic" w:eastAsia="Century Gothic" w:hAnsi="Century Gothic"/>
          <w:b w:val="1"/>
          <w:bCs w:val="1"/>
        </w:rPr>
      </w:pPr>
      <w:r w:rsidDel="00000000" w:rsidR="00000000" w:rsidRPr="00000000">
        <w:rPr>
          <w:rtl w:val="0"/>
        </w:rPr>
      </w:r>
    </w:p>
    <w:p w:rsidR="00000000" w:rsidDel="00000000" w:rsidP="00000000" w:rsidRDefault="00000000" w:rsidRPr="00000000" w14:paraId="000000AA">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Introducción ................................................................................................................. 9</w:t>
      </w:r>
    </w:p>
    <w:p w:rsidR="00000000" w:rsidDel="00000000" w:rsidP="00000000" w:rsidRDefault="00000000" w:rsidRPr="00000000" w14:paraId="000000AB">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Generalidades de la Política Pública ........................................................................ 10</w:t>
      </w:r>
    </w:p>
    <w:p w:rsidR="00000000" w:rsidDel="00000000" w:rsidP="00000000" w:rsidRDefault="00000000" w:rsidRPr="00000000" w14:paraId="000000AC">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Objetivos por línea estratégica .................................................................................. 11</w:t>
      </w:r>
    </w:p>
    <w:p w:rsidR="00000000" w:rsidDel="00000000" w:rsidP="00000000" w:rsidRDefault="00000000" w:rsidRPr="00000000" w14:paraId="000000AD">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Estructura general y despliegue estratégico política pública Adulto Mayor ....... 13</w:t>
      </w:r>
    </w:p>
    <w:p w:rsidR="00000000" w:rsidDel="00000000" w:rsidP="00000000" w:rsidRDefault="00000000" w:rsidRPr="00000000" w14:paraId="000000AE">
      <w:pPr>
        <w:rPr>
          <w:rFonts w:ascii="Century Gothic" w:cs="Century Gothic" w:eastAsia="Century Gothic" w:hAnsi="Century Gothic"/>
          <w:sz w:val="22"/>
          <w:szCs w:val="22"/>
        </w:rPr>
      </w:pPr>
      <w:r w:rsidDel="00000000" w:rsidR="00000000" w:rsidRPr="00000000">
        <w:rPr>
          <w:rFonts w:ascii="Century Gothic" w:cs="Century Gothic" w:eastAsia="Century Gothic" w:hAnsi="Century Gothic"/>
          <w:b w:val="1"/>
          <w:bCs w:val="1"/>
          <w:color w:val="000000"/>
          <w:sz w:val="22"/>
          <w:szCs w:val="22"/>
          <w:rtl w:val="0"/>
        </w:rPr>
        <w:t xml:space="preserve">Mapa de actores involucrados en la política pública de Adulto Mayor…………. 15</w:t>
      </w:r>
      <w:r w:rsidDel="00000000" w:rsidR="00000000" w:rsidRPr="00000000">
        <w:rPr>
          <w:rtl w:val="0"/>
        </w:rPr>
      </w:r>
    </w:p>
    <w:p w:rsidR="00000000" w:rsidDel="00000000" w:rsidP="00000000" w:rsidRDefault="00000000" w:rsidRPr="00000000" w14:paraId="000000AF">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Identificación de problemas y necesidades entre los eslabones de insumos y procesos ....................................................................................................................... 19</w:t>
      </w:r>
    </w:p>
    <w:p w:rsidR="00000000" w:rsidDel="00000000" w:rsidP="00000000" w:rsidRDefault="00000000" w:rsidRPr="00000000" w14:paraId="000000B0">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Identificación de problemas y necesidades entre los eslabones de procesos y productos ...................................................................................................................... 20</w:t>
      </w:r>
    </w:p>
    <w:p w:rsidR="00000000" w:rsidDel="00000000" w:rsidP="00000000" w:rsidRDefault="00000000" w:rsidRPr="00000000" w14:paraId="000000B1">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Identificación de problemas y necesidades entre los eslabones de productos y resultados……………………………………………………………………………………… 21</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bCs w:val="1"/>
          <w:i w:val="0"/>
          <w:iCs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2"/>
          <w:szCs w:val="22"/>
          <w:u w:val="none"/>
          <w:shd w:fill="auto" w:val="clear"/>
          <w:vertAlign w:val="baseline"/>
          <w:rtl w:val="0"/>
        </w:rPr>
        <w:t xml:space="preserve">Identificación de problemas y necesidades entre los eslabones de procesos y productos………………………………………………………………………………………. 22</w:t>
      </w:r>
    </w:p>
    <w:p w:rsidR="00000000" w:rsidDel="00000000" w:rsidP="00000000" w:rsidRDefault="00000000" w:rsidRPr="00000000" w14:paraId="000000B3">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Identificación de problemas y necesidades entre los eslabones de productos y resultados……………………………………………………………………………………… 22</w:t>
      </w:r>
    </w:p>
    <w:p w:rsidR="00000000" w:rsidDel="00000000" w:rsidP="00000000" w:rsidRDefault="00000000" w:rsidRPr="00000000" w14:paraId="000000B4">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Identificación de problemas y necesidades entre los eslabones de resultados e impactos……………………………………………………………………………………….. 23</w:t>
      </w:r>
    </w:p>
    <w:p w:rsidR="00000000" w:rsidDel="00000000" w:rsidP="00000000" w:rsidRDefault="00000000" w:rsidRPr="00000000" w14:paraId="000000B5">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Informe de análisis del diseño, resultados, insumos, manejo operativo, estructura organizacional y las actividades de direccionamiento, seguimiento y control (evaluación ejecutiva e2+) ……………………………………………………………….. 24</w:t>
      </w:r>
    </w:p>
    <w:p w:rsidR="00000000" w:rsidDel="00000000" w:rsidP="00000000" w:rsidRDefault="00000000" w:rsidRPr="00000000" w14:paraId="000000B6">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Sinergia / articulación con otras iniciativas ............................................................. 30</w:t>
      </w:r>
    </w:p>
    <w:p w:rsidR="00000000" w:rsidDel="00000000" w:rsidP="00000000" w:rsidRDefault="00000000" w:rsidRPr="00000000" w14:paraId="000000B7">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Evaluación de la Estructura Institucional política pública de Adulto Mayor…….. 32</w:t>
      </w:r>
    </w:p>
    <w:p w:rsidR="00000000" w:rsidDel="00000000" w:rsidP="00000000" w:rsidRDefault="00000000" w:rsidRPr="00000000" w14:paraId="000000B8">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Coordinación ............................................................................................................... 33</w:t>
      </w:r>
    </w:p>
    <w:p w:rsidR="00000000" w:rsidDel="00000000" w:rsidP="00000000" w:rsidRDefault="00000000" w:rsidRPr="00000000" w14:paraId="000000B9">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Posicionamiento Estratégico ...................................................................................... 36</w:t>
      </w:r>
    </w:p>
    <w:p w:rsidR="00000000" w:rsidDel="00000000" w:rsidP="00000000" w:rsidRDefault="00000000" w:rsidRPr="00000000" w14:paraId="000000BA">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Relación de la política pública con los beneficiarios ……………………………….. 38</w:t>
      </w:r>
    </w:p>
    <w:p w:rsidR="00000000" w:rsidDel="00000000" w:rsidP="00000000" w:rsidRDefault="00000000" w:rsidRPr="00000000" w14:paraId="000000BB">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Evaluación del Manejo Operativo de la Política Pública de Adulto Mayor - Planeación operativa ………………………………………………………………………. 40</w:t>
      </w:r>
    </w:p>
    <w:p w:rsidR="00000000" w:rsidDel="00000000" w:rsidP="00000000" w:rsidRDefault="00000000" w:rsidRPr="00000000" w14:paraId="000000BC">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Eficiencia en el manejo operativo ............................................................................. 41</w:t>
      </w:r>
    </w:p>
    <w:p w:rsidR="00000000" w:rsidDel="00000000" w:rsidP="00000000" w:rsidRDefault="00000000" w:rsidRPr="00000000" w14:paraId="000000BD">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Manejo operativo del diseño y eficiencia de las actividades misionales ............ 42</w:t>
      </w:r>
    </w:p>
    <w:p w:rsidR="00000000" w:rsidDel="00000000" w:rsidP="00000000" w:rsidRDefault="00000000" w:rsidRPr="00000000" w14:paraId="000000BE">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Calidad y oportunidad en el manejo operativo ...................................................... 43</w:t>
      </w:r>
    </w:p>
    <w:p w:rsidR="00000000" w:rsidDel="00000000" w:rsidP="00000000" w:rsidRDefault="00000000" w:rsidRPr="00000000" w14:paraId="000000BF">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Diseño y eficiencia de las actividades de apoyo ................................................... 45</w:t>
      </w:r>
    </w:p>
    <w:p w:rsidR="00000000" w:rsidDel="00000000" w:rsidP="00000000" w:rsidRDefault="00000000" w:rsidRPr="00000000" w14:paraId="000000C0">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Costo–eficiencia de la gestión .................................................................................. 48</w:t>
      </w:r>
    </w:p>
    <w:p w:rsidR="00000000" w:rsidDel="00000000" w:rsidP="00000000" w:rsidRDefault="00000000" w:rsidRPr="00000000" w14:paraId="000000C1">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Disponibilidad de insumos / Sostenibilidad .............................................................. 49</w:t>
      </w:r>
    </w:p>
    <w:p w:rsidR="00000000" w:rsidDel="00000000" w:rsidP="00000000" w:rsidRDefault="00000000" w:rsidRPr="00000000" w14:paraId="000000C2">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Capacidad de ejecución ........................................................................................... 51</w:t>
      </w:r>
    </w:p>
    <w:p w:rsidR="00000000" w:rsidDel="00000000" w:rsidP="00000000" w:rsidRDefault="00000000" w:rsidRPr="00000000" w14:paraId="000000C3">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Distribución de insumos .............................................................................................. 52</w:t>
      </w:r>
    </w:p>
    <w:p w:rsidR="00000000" w:rsidDel="00000000" w:rsidP="00000000" w:rsidRDefault="00000000" w:rsidRPr="00000000" w14:paraId="000000C4">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Evaluación de los resultados política pública Adulto Mayor– Cobertura ............. 54</w:t>
      </w:r>
    </w:p>
    <w:p w:rsidR="00000000" w:rsidDel="00000000" w:rsidP="00000000" w:rsidRDefault="00000000" w:rsidRPr="00000000" w14:paraId="000000C5">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Calidad y oportunidad ................................................................................................ 56</w:t>
      </w:r>
    </w:p>
    <w:p w:rsidR="00000000" w:rsidDel="00000000" w:rsidP="00000000" w:rsidRDefault="00000000" w:rsidRPr="00000000" w14:paraId="000000C6">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Logro de resultados ..................................................................................................... 57</w:t>
      </w:r>
    </w:p>
    <w:p w:rsidR="00000000" w:rsidDel="00000000" w:rsidP="00000000" w:rsidRDefault="00000000" w:rsidRPr="00000000" w14:paraId="000000C7">
      <w:pP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Evaluación del direccionamiento y control Política Pública Adulto Mayor……… 58</w:t>
      </w:r>
    </w:p>
    <w:p w:rsidR="00000000" w:rsidDel="00000000" w:rsidP="00000000" w:rsidRDefault="00000000" w:rsidRPr="00000000" w14:paraId="000000C8">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Planeación estratégica ............................................................................................... 59</w:t>
      </w:r>
    </w:p>
    <w:p w:rsidR="00000000" w:rsidDel="00000000" w:rsidP="00000000" w:rsidRDefault="00000000" w:rsidRPr="00000000" w14:paraId="000000C9">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Mecanismos de mejoramiento .................................................................................. 60</w:t>
      </w:r>
    </w:p>
    <w:p w:rsidR="00000000" w:rsidDel="00000000" w:rsidP="00000000" w:rsidRDefault="00000000" w:rsidRPr="00000000" w14:paraId="000000CA">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Gestión del conocimiento .......................................................................................... 63</w:t>
      </w:r>
    </w:p>
    <w:p w:rsidR="00000000" w:rsidDel="00000000" w:rsidP="00000000" w:rsidRDefault="00000000" w:rsidRPr="00000000" w14:paraId="000000CB">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Existencia de un sistema de información ................................................................. 63</w:t>
      </w:r>
    </w:p>
    <w:p w:rsidR="00000000" w:rsidDel="00000000" w:rsidP="00000000" w:rsidRDefault="00000000" w:rsidRPr="00000000" w14:paraId="000000CC">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Calidad de la información ...................................................................................... 65</w:t>
      </w:r>
    </w:p>
    <w:p w:rsidR="00000000" w:rsidDel="00000000" w:rsidP="00000000" w:rsidRDefault="00000000" w:rsidRPr="00000000" w14:paraId="000000CD">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Resumen de evaluación de la Política Pública de Adulto Mayor ...................... 68</w:t>
      </w:r>
    </w:p>
    <w:p w:rsidR="00000000" w:rsidDel="00000000" w:rsidP="00000000" w:rsidRDefault="00000000" w:rsidRPr="00000000" w14:paraId="000000CE">
      <w:pPr>
        <w:pBdr>
          <w:top w:color="000000" w:space="0" w:sz="0" w:val="none"/>
          <w:left w:color="000000" w:space="0" w:sz="0" w:val="none"/>
          <w:bottom w:color="000000" w:space="0" w:sz="0" w:val="none"/>
          <w:right w:color="000000" w:space="0" w:sz="0" w:val="none"/>
          <w:between w:color="000000" w:space="0" w:sz="0" w:val="none"/>
        </w:pBdr>
        <w:tabs>
          <w:tab w:val="right" w:leader="none" w:pos="9395"/>
        </w:tabs>
        <w:spacing w:line="259" w:lineRule="auto"/>
        <w:rPr>
          <w:rFonts w:ascii="Century Gothic" w:cs="Century Gothic" w:eastAsia="Century Gothic" w:hAnsi="Century Gothic"/>
          <w:b w:val="1"/>
          <w:bCs w:val="1"/>
          <w:sz w:val="22"/>
          <w:szCs w:val="22"/>
        </w:rPr>
      </w:pPr>
      <w:r w:rsidDel="00000000" w:rsidR="00000000" w:rsidRPr="00000000">
        <w:rPr>
          <w:rFonts w:ascii="Century Gothic" w:cs="Century Gothic" w:eastAsia="Century Gothic" w:hAnsi="Century Gothic"/>
          <w:b w:val="1"/>
          <w:bCs w:val="1"/>
          <w:sz w:val="22"/>
          <w:szCs w:val="22"/>
          <w:rtl w:val="0"/>
        </w:rPr>
        <w:t xml:space="preserve">Recomendaciones y conclusiones de la evaluación .......................................... 72</w:t>
      </w:r>
    </w:p>
    <w:p w:rsidR="00000000" w:rsidDel="00000000" w:rsidP="00000000" w:rsidRDefault="00000000" w:rsidRPr="00000000" w14:paraId="000000CF">
      <w:pPr>
        <w:tabs>
          <w:tab w:val="right" w:leader="none" w:pos="9405"/>
        </w:tabs>
        <w:spacing w:after="80" w:before="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0">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1">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2">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3">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4">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5">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6">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7">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8">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9">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A">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B">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C">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D">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E">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F">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E0">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E1">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E2">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E3">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E4">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E5">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E6">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E7">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E8">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E9">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EA">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EB">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EC">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ED">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EE">
      <w:pP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Lista de tablas</w:t>
      </w:r>
    </w:p>
    <w:p w:rsidR="00000000" w:rsidDel="00000000" w:rsidP="00000000" w:rsidRDefault="00000000" w:rsidRPr="00000000" w14:paraId="000000EF">
      <w:pPr>
        <w:jc w:val="center"/>
        <w:rPr>
          <w:rFonts w:ascii="Century Gothic" w:cs="Century Gothic" w:eastAsia="Century Gothic" w:hAnsi="Century Gothic"/>
          <w:b w:val="1"/>
          <w:bCs w:val="1"/>
          <w:color w:val="000000"/>
          <w:sz w:val="22"/>
          <w:szCs w:val="22"/>
        </w:rPr>
      </w:pPr>
      <w:r w:rsidDel="00000000" w:rsidR="00000000" w:rsidRPr="00000000">
        <w:rPr>
          <w:rtl w:val="0"/>
        </w:rPr>
      </w:r>
    </w:p>
    <w:sdt>
      <w:sdtPr>
        <w:id w:val="-1671940375"/>
        <w:docPartObj>
          <w:docPartGallery w:val="Table of Contents"/>
          <w:docPartUnique w:val="1"/>
        </w:docPartObj>
      </w:sdtPr>
      <w:sdtContent>
        <w:p w:rsidR="00000000" w:rsidDel="00000000" w:rsidP="00000000" w:rsidRDefault="00000000" w:rsidRPr="00000000" w14:paraId="000000F0">
          <w:pPr>
            <w:tabs>
              <w:tab w:val="right" w:leader="none" w:pos="9395"/>
            </w:tabs>
            <w:rPr>
              <w:rFonts w:ascii="Century Gothic" w:cs="Century Gothic" w:eastAsia="Century Gothic" w:hAnsi="Century Gothic"/>
              <w:color w:val="000000"/>
              <w:sz w:val="22"/>
              <w:szCs w:val="22"/>
            </w:rPr>
          </w:pPr>
          <w:r w:rsidDel="00000000" w:rsidR="00000000" w:rsidRPr="00000000">
            <w:fldChar w:fldCharType="begin"/>
            <w:instrText xml:space="preserve"> TOC \h \u \z \t "Heading 1,1,Heading 2,2,Heading 3,3,Heading 4,4,Heading 5,5,Heading 6,6,"</w:instrText>
            <w:fldChar w:fldCharType="separate"/>
          </w:r>
          <w:hyperlink w:anchor="_heading=h.q36n1s1no1yq">
            <w:r w:rsidDel="00000000" w:rsidR="00000000" w:rsidRPr="00000000">
              <w:rPr>
                <w:rFonts w:ascii="Century Gothic" w:cs="Century Gothic" w:eastAsia="Century Gothic" w:hAnsi="Century Gothic"/>
                <w:color w:val="000000"/>
                <w:sz w:val="22"/>
                <w:szCs w:val="22"/>
                <w:rtl w:val="0"/>
              </w:rPr>
              <w:t xml:space="preserve">Tabla 1.Estrategias Política Pública Adulto Mayor.</w:t>
            </w:r>
          </w:hyperlink>
          <w:r w:rsidDel="00000000" w:rsidR="00000000" w:rsidRPr="00000000">
            <w:rPr>
              <w:rtl w:val="0"/>
            </w:rPr>
          </w:r>
        </w:p>
        <w:p w:rsidR="00000000" w:rsidDel="00000000" w:rsidP="00000000" w:rsidRDefault="00000000" w:rsidRPr="00000000" w14:paraId="000000F1">
          <w:pPr>
            <w:tabs>
              <w:tab w:val="right" w:leader="none" w:pos="9395"/>
            </w:tabs>
            <w:rPr>
              <w:rFonts w:ascii="Century Gothic" w:cs="Century Gothic" w:eastAsia="Century Gothic" w:hAnsi="Century Gothic"/>
              <w:color w:val="000000"/>
              <w:sz w:val="22"/>
              <w:szCs w:val="22"/>
            </w:rPr>
          </w:pPr>
          <w:hyperlink w:anchor="_heading=h.te4lanriz4qx">
            <w:r w:rsidDel="00000000" w:rsidR="00000000" w:rsidRPr="00000000">
              <w:rPr>
                <w:rFonts w:ascii="Century Gothic" w:cs="Century Gothic" w:eastAsia="Century Gothic" w:hAnsi="Century Gothic"/>
                <w:color w:val="000000"/>
                <w:sz w:val="22"/>
                <w:szCs w:val="22"/>
                <w:rtl w:val="0"/>
              </w:rPr>
              <w:t xml:space="preserve">Tabla 2.Cadena de valor: Movilidad y Espacio </w:t>
            </w:r>
          </w:hyperlink>
          <w:hyperlink w:anchor="_heading=h.te4lanriz4qx">
            <w:r w:rsidDel="00000000" w:rsidR="00000000" w:rsidRPr="00000000">
              <w:rPr>
                <w:rFonts w:ascii="Century Gothic" w:cs="Century Gothic" w:eastAsia="Century Gothic" w:hAnsi="Century Gothic"/>
                <w:sz w:val="22"/>
                <w:szCs w:val="22"/>
                <w:rtl w:val="0"/>
              </w:rPr>
              <w:t xml:space="preserve">Público</w:t>
            </w:r>
          </w:hyperlink>
          <w:r w:rsidDel="00000000" w:rsidR="00000000" w:rsidRPr="00000000">
            <w:rPr>
              <w:rFonts w:ascii="Century Gothic" w:cs="Century Gothic" w:eastAsia="Century Gothic" w:hAnsi="Century Gothic"/>
              <w:sz w:val="22"/>
              <w:szCs w:val="22"/>
              <w:rtl w:val="0"/>
            </w:rPr>
            <w:tab/>
            <w:t xml:space="preserve">22</w:t>
          </w:r>
          <w:r w:rsidDel="00000000" w:rsidR="00000000" w:rsidRPr="00000000">
            <w:rPr>
              <w:rtl w:val="0"/>
            </w:rPr>
          </w:r>
        </w:p>
        <w:p w:rsidR="00000000" w:rsidDel="00000000" w:rsidP="00000000" w:rsidRDefault="00000000" w:rsidRPr="00000000" w14:paraId="000000F2">
          <w:pPr>
            <w:tabs>
              <w:tab w:val="right" w:leader="none" w:pos="9395"/>
            </w:tabs>
            <w:rPr>
              <w:rFonts w:ascii="Century Gothic" w:cs="Century Gothic" w:eastAsia="Century Gothic" w:hAnsi="Century Gothic"/>
              <w:color w:val="000000"/>
              <w:sz w:val="22"/>
              <w:szCs w:val="22"/>
            </w:rPr>
          </w:pPr>
          <w:hyperlink w:anchor="_heading=h.iu8y3rgi9uij">
            <w:r w:rsidDel="00000000" w:rsidR="00000000" w:rsidRPr="00000000">
              <w:rPr>
                <w:rFonts w:ascii="Century Gothic" w:cs="Century Gothic" w:eastAsia="Century Gothic" w:hAnsi="Century Gothic"/>
                <w:color w:val="000000"/>
                <w:sz w:val="22"/>
                <w:szCs w:val="22"/>
                <w:rtl w:val="0"/>
              </w:rPr>
              <w:t xml:space="preserve">Tabla 3.Cadena valor: Comunicación Pública</w:t>
              <w:tab/>
              <w:t xml:space="preserve">19</w:t>
            </w:r>
          </w:hyperlink>
          <w:r w:rsidDel="00000000" w:rsidR="00000000" w:rsidRPr="00000000">
            <w:rPr>
              <w:rtl w:val="0"/>
            </w:rPr>
          </w:r>
        </w:p>
        <w:p w:rsidR="00000000" w:rsidDel="00000000" w:rsidP="00000000" w:rsidRDefault="00000000" w:rsidRPr="00000000" w14:paraId="000000F3">
          <w:pPr>
            <w:tabs>
              <w:tab w:val="right" w:leader="none" w:pos="9395"/>
            </w:tabs>
            <w:rPr>
              <w:rFonts w:ascii="Century Gothic" w:cs="Century Gothic" w:eastAsia="Century Gothic" w:hAnsi="Century Gothic"/>
              <w:color w:val="000000"/>
              <w:sz w:val="22"/>
              <w:szCs w:val="22"/>
            </w:rPr>
          </w:pPr>
          <w:hyperlink w:anchor="_heading=h.ipnzn5okqvtu">
            <w:r w:rsidDel="00000000" w:rsidR="00000000" w:rsidRPr="00000000">
              <w:rPr>
                <w:rFonts w:ascii="Century Gothic" w:cs="Century Gothic" w:eastAsia="Century Gothic" w:hAnsi="Century Gothic"/>
                <w:color w:val="000000"/>
                <w:sz w:val="22"/>
                <w:szCs w:val="22"/>
                <w:rtl w:val="0"/>
              </w:rPr>
              <w:t xml:space="preserve">Tabla 4.Cadena de valor: Educación</w:t>
              <w:tab/>
              <w:t xml:space="preserve">19</w:t>
            </w:r>
          </w:hyperlink>
          <w:r w:rsidDel="00000000" w:rsidR="00000000" w:rsidRPr="00000000">
            <w:rPr>
              <w:rtl w:val="0"/>
            </w:rPr>
          </w:r>
        </w:p>
        <w:p w:rsidR="00000000" w:rsidDel="00000000" w:rsidP="00000000" w:rsidRDefault="00000000" w:rsidRPr="00000000" w14:paraId="000000F4">
          <w:pPr>
            <w:tabs>
              <w:tab w:val="right" w:leader="none" w:pos="9395"/>
            </w:tabs>
            <w:rPr>
              <w:rFonts w:ascii="Century Gothic" w:cs="Century Gothic" w:eastAsia="Century Gothic" w:hAnsi="Century Gothic"/>
              <w:color w:val="000000"/>
              <w:sz w:val="22"/>
              <w:szCs w:val="22"/>
            </w:rPr>
          </w:pPr>
          <w:hyperlink w:anchor="_heading=h.xxzwbjvltpvq">
            <w:r w:rsidDel="00000000" w:rsidR="00000000" w:rsidRPr="00000000">
              <w:rPr>
                <w:rFonts w:ascii="Century Gothic" w:cs="Century Gothic" w:eastAsia="Century Gothic" w:hAnsi="Century Gothic"/>
                <w:color w:val="000000"/>
                <w:sz w:val="22"/>
                <w:szCs w:val="22"/>
                <w:rtl w:val="0"/>
              </w:rPr>
              <w:t xml:space="preserve">Tabla 5.Cadena de valor: Medio Ambiente y Desarrollo Sostenible</w:t>
              <w:tab/>
              <w:t xml:space="preserve">20</w:t>
            </w:r>
          </w:hyperlink>
          <w:r w:rsidDel="00000000" w:rsidR="00000000" w:rsidRPr="00000000">
            <w:rPr>
              <w:rtl w:val="0"/>
            </w:rPr>
          </w:r>
        </w:p>
        <w:p w:rsidR="00000000" w:rsidDel="00000000" w:rsidP="00000000" w:rsidRDefault="00000000" w:rsidRPr="00000000" w14:paraId="000000F5">
          <w:pPr>
            <w:tabs>
              <w:tab w:val="right" w:leader="none" w:pos="9395"/>
            </w:tabs>
            <w:rPr>
              <w:rFonts w:ascii="Century Gothic" w:cs="Century Gothic" w:eastAsia="Century Gothic" w:hAnsi="Century Gothic"/>
              <w:color w:val="000000"/>
              <w:sz w:val="22"/>
              <w:szCs w:val="22"/>
            </w:rPr>
          </w:pPr>
          <w:hyperlink w:anchor="_heading=h.tmqtiix2y94o">
            <w:r w:rsidDel="00000000" w:rsidR="00000000" w:rsidRPr="00000000">
              <w:rPr>
                <w:rFonts w:ascii="Century Gothic" w:cs="Century Gothic" w:eastAsia="Century Gothic" w:hAnsi="Century Gothic"/>
                <w:color w:val="000000"/>
                <w:sz w:val="22"/>
                <w:szCs w:val="22"/>
                <w:rtl w:val="0"/>
              </w:rPr>
              <w:t xml:space="preserve">Tabla 6.Cadena de valor: Derechos Humanos y  Seguridad Ciudadana</w:t>
              <w:tab/>
              <w:t xml:space="preserve">22</w:t>
            </w:r>
          </w:hyperlink>
          <w:r w:rsidDel="00000000" w:rsidR="00000000" w:rsidRPr="00000000">
            <w:rPr>
              <w:rtl w:val="0"/>
            </w:rPr>
          </w:r>
        </w:p>
        <w:p w:rsidR="00000000" w:rsidDel="00000000" w:rsidP="00000000" w:rsidRDefault="00000000" w:rsidRPr="00000000" w14:paraId="000000F6">
          <w:pPr>
            <w:tabs>
              <w:tab w:val="right" w:leader="none" w:pos="9395"/>
            </w:tabs>
            <w:rPr>
              <w:rFonts w:ascii="Century Gothic" w:cs="Century Gothic" w:eastAsia="Century Gothic" w:hAnsi="Century Gothic"/>
              <w:color w:val="000000"/>
              <w:sz w:val="22"/>
              <w:szCs w:val="22"/>
            </w:rPr>
          </w:pPr>
          <w:hyperlink w:anchor="_heading=h.flih44fqxqa8">
            <w:r w:rsidDel="00000000" w:rsidR="00000000" w:rsidRPr="00000000">
              <w:rPr>
                <w:rFonts w:ascii="Century Gothic" w:cs="Century Gothic" w:eastAsia="Century Gothic" w:hAnsi="Century Gothic"/>
                <w:color w:val="000000"/>
                <w:sz w:val="22"/>
                <w:szCs w:val="22"/>
                <w:rtl w:val="0"/>
              </w:rPr>
              <w:t xml:space="preserve">Tabla 7. ¿La Política Pública está </w:t>
            </w:r>
          </w:hyperlink>
          <w:hyperlink w:anchor="_heading=h.flih44fqxqa8">
            <w:r w:rsidDel="00000000" w:rsidR="00000000" w:rsidRPr="00000000">
              <w:rPr>
                <w:rFonts w:ascii="Century Gothic" w:cs="Century Gothic" w:eastAsia="Century Gothic" w:hAnsi="Century Gothic"/>
                <w:sz w:val="22"/>
                <w:szCs w:val="22"/>
                <w:rtl w:val="0"/>
              </w:rPr>
              <w:t xml:space="preserve">dirigida</w:t>
            </w:r>
          </w:hyperlink>
          <w:hyperlink w:anchor="_heading=h.flih44fqxqa8">
            <w:r w:rsidDel="00000000" w:rsidR="00000000" w:rsidRPr="00000000">
              <w:rPr>
                <w:rFonts w:ascii="Century Gothic" w:cs="Century Gothic" w:eastAsia="Century Gothic" w:hAnsi="Century Gothic"/>
                <w:color w:val="000000"/>
                <w:sz w:val="22"/>
                <w:szCs w:val="22"/>
                <w:rtl w:val="0"/>
              </w:rPr>
              <w:t xml:space="preserve"> a un problema o necesidad importante, existente y bien identificada?</w:t>
              <w:tab/>
              <w:t xml:space="preserve">31</w:t>
            </w:r>
          </w:hyperlink>
          <w:r w:rsidDel="00000000" w:rsidR="00000000" w:rsidRPr="00000000">
            <w:rPr>
              <w:rtl w:val="0"/>
            </w:rPr>
          </w:r>
        </w:p>
        <w:p w:rsidR="00000000" w:rsidDel="00000000" w:rsidP="00000000" w:rsidRDefault="00000000" w:rsidRPr="00000000" w14:paraId="000000F7">
          <w:pPr>
            <w:tabs>
              <w:tab w:val="right" w:leader="none" w:pos="9395"/>
            </w:tabs>
            <w:rPr>
              <w:rFonts w:ascii="Century Gothic" w:cs="Century Gothic" w:eastAsia="Century Gothic" w:hAnsi="Century Gothic"/>
              <w:color w:val="000000"/>
              <w:sz w:val="22"/>
              <w:szCs w:val="22"/>
            </w:rPr>
          </w:pPr>
          <w:hyperlink w:anchor="_heading=h.1vjdl368yhzg">
            <w:r w:rsidDel="00000000" w:rsidR="00000000" w:rsidRPr="00000000">
              <w:rPr>
                <w:rFonts w:ascii="Century Gothic" w:cs="Century Gothic" w:eastAsia="Century Gothic" w:hAnsi="Century Gothic"/>
                <w:color w:val="000000"/>
                <w:sz w:val="22"/>
                <w:szCs w:val="22"/>
                <w:rtl w:val="0"/>
              </w:rPr>
              <w:t xml:space="preserve">Tabla 8. ¿La Política Pública tiene objetivos y metas claras/específicas?</w:t>
              <w:tab/>
              <w:t xml:space="preserve">32</w:t>
            </w:r>
          </w:hyperlink>
          <w:r w:rsidDel="00000000" w:rsidR="00000000" w:rsidRPr="00000000">
            <w:rPr>
              <w:rtl w:val="0"/>
            </w:rPr>
          </w:r>
        </w:p>
        <w:p w:rsidR="00000000" w:rsidDel="00000000" w:rsidP="00000000" w:rsidRDefault="00000000" w:rsidRPr="00000000" w14:paraId="000000F8">
          <w:pPr>
            <w:tabs>
              <w:tab w:val="right" w:leader="none" w:pos="9395"/>
            </w:tabs>
            <w:rPr>
              <w:rFonts w:ascii="Century Gothic" w:cs="Century Gothic" w:eastAsia="Century Gothic" w:hAnsi="Century Gothic"/>
              <w:color w:val="000000"/>
              <w:sz w:val="22"/>
              <w:szCs w:val="22"/>
            </w:rPr>
          </w:pPr>
          <w:hyperlink w:anchor="_heading=h.of75t1k6pw4f">
            <w:r w:rsidDel="00000000" w:rsidR="00000000" w:rsidRPr="00000000">
              <w:rPr>
                <w:rFonts w:ascii="Century Gothic" w:cs="Century Gothic" w:eastAsia="Century Gothic" w:hAnsi="Century Gothic"/>
                <w:color w:val="000000"/>
                <w:sz w:val="22"/>
                <w:szCs w:val="22"/>
                <w:rtl w:val="0"/>
              </w:rPr>
              <w:t xml:space="preserve">Tabla 9. ¿Se ajustan los Bienes y Servicios de la Política Pública a los objetivos (fines y propósitos) de la intervención?</w:t>
              <w:tab/>
              <w:t xml:space="preserve">33</w:t>
            </w:r>
          </w:hyperlink>
          <w:r w:rsidDel="00000000" w:rsidR="00000000" w:rsidRPr="00000000">
            <w:rPr>
              <w:rtl w:val="0"/>
            </w:rPr>
          </w:r>
        </w:p>
        <w:p w:rsidR="00000000" w:rsidDel="00000000" w:rsidP="00000000" w:rsidRDefault="00000000" w:rsidRPr="00000000" w14:paraId="000000F9">
          <w:pPr>
            <w:tabs>
              <w:tab w:val="right" w:leader="none" w:pos="9395"/>
            </w:tabs>
            <w:rPr>
              <w:rFonts w:ascii="Century Gothic" w:cs="Century Gothic" w:eastAsia="Century Gothic" w:hAnsi="Century Gothic"/>
              <w:color w:val="000000"/>
              <w:sz w:val="22"/>
              <w:szCs w:val="22"/>
            </w:rPr>
          </w:pPr>
          <w:hyperlink w:anchor="_heading=h.f67t0nt2i3yn">
            <w:r w:rsidDel="00000000" w:rsidR="00000000" w:rsidRPr="00000000">
              <w:rPr>
                <w:rFonts w:ascii="Century Gothic" w:cs="Century Gothic" w:eastAsia="Century Gothic" w:hAnsi="Century Gothic"/>
                <w:color w:val="000000"/>
                <w:sz w:val="22"/>
                <w:szCs w:val="22"/>
                <w:rtl w:val="0"/>
              </w:rPr>
              <w:t xml:space="preserve">Tabla 10. ¿La Política Pública tiene beneficiarios objetivo claramente definidos y afectados por el problema/necesidad/interés?</w:t>
              <w:tab/>
              <w:t xml:space="preserve">34</w:t>
            </w:r>
          </w:hyperlink>
          <w:r w:rsidDel="00000000" w:rsidR="00000000" w:rsidRPr="00000000">
            <w:rPr>
              <w:rtl w:val="0"/>
            </w:rPr>
          </w:r>
        </w:p>
        <w:p w:rsidR="00000000" w:rsidDel="00000000" w:rsidP="00000000" w:rsidRDefault="00000000" w:rsidRPr="00000000" w14:paraId="000000FA">
          <w:pPr>
            <w:tabs>
              <w:tab w:val="right" w:leader="none" w:pos="9395"/>
            </w:tabs>
            <w:rPr>
              <w:rFonts w:ascii="Century Gothic" w:cs="Century Gothic" w:eastAsia="Century Gothic" w:hAnsi="Century Gothic"/>
              <w:color w:val="000000"/>
              <w:sz w:val="22"/>
              <w:szCs w:val="22"/>
            </w:rPr>
          </w:pPr>
          <w:hyperlink w:anchor="_heading=h.dcxljp37kmmw">
            <w:r w:rsidDel="00000000" w:rsidR="00000000" w:rsidRPr="00000000">
              <w:rPr>
                <w:rFonts w:ascii="Century Gothic" w:cs="Century Gothic" w:eastAsia="Century Gothic" w:hAnsi="Century Gothic"/>
                <w:color w:val="000000"/>
                <w:sz w:val="22"/>
                <w:szCs w:val="22"/>
                <w:rtl w:val="0"/>
              </w:rPr>
              <w:t xml:space="preserve">Tabla 11. ¿Las metas estratégicas son alcanzables y ambiciosas?</w:t>
              <w:tab/>
              <w:t xml:space="preserve">34</w:t>
            </w:r>
          </w:hyperlink>
          <w:r w:rsidDel="00000000" w:rsidR="00000000" w:rsidRPr="00000000">
            <w:rPr>
              <w:rtl w:val="0"/>
            </w:rPr>
          </w:r>
        </w:p>
        <w:p w:rsidR="00000000" w:rsidDel="00000000" w:rsidP="00000000" w:rsidRDefault="00000000" w:rsidRPr="00000000" w14:paraId="000000FB">
          <w:pPr>
            <w:tabs>
              <w:tab w:val="right" w:leader="none" w:pos="9395"/>
            </w:tabs>
            <w:rPr>
              <w:rFonts w:ascii="Century Gothic" w:cs="Century Gothic" w:eastAsia="Century Gothic" w:hAnsi="Century Gothic"/>
              <w:color w:val="000000"/>
              <w:sz w:val="22"/>
              <w:szCs w:val="22"/>
            </w:rPr>
          </w:pPr>
          <w:hyperlink w:anchor="_heading=h.t9b9flsmhm1e">
            <w:r w:rsidDel="00000000" w:rsidR="00000000" w:rsidRPr="00000000">
              <w:rPr>
                <w:rFonts w:ascii="Century Gothic" w:cs="Century Gothic" w:eastAsia="Century Gothic" w:hAnsi="Century Gothic"/>
                <w:color w:val="000000"/>
                <w:sz w:val="22"/>
                <w:szCs w:val="22"/>
                <w:rtl w:val="0"/>
              </w:rPr>
              <w:t xml:space="preserve">Tabla 12. ¿La Política Pública está </w:t>
            </w:r>
          </w:hyperlink>
          <w:hyperlink w:anchor="_heading=h.t9b9flsmhm1e">
            <w:r w:rsidDel="00000000" w:rsidR="00000000" w:rsidRPr="00000000">
              <w:rPr>
                <w:rFonts w:ascii="Century Gothic" w:cs="Century Gothic" w:eastAsia="Century Gothic" w:hAnsi="Century Gothic"/>
                <w:sz w:val="22"/>
                <w:szCs w:val="22"/>
                <w:rtl w:val="0"/>
              </w:rPr>
              <w:t xml:space="preserve">articulada</w:t>
            </w:r>
          </w:hyperlink>
          <w:hyperlink w:anchor="_heading=h.t9b9flsmhm1e">
            <w:r w:rsidDel="00000000" w:rsidR="00000000" w:rsidRPr="00000000">
              <w:rPr>
                <w:rFonts w:ascii="Century Gothic" w:cs="Century Gothic" w:eastAsia="Century Gothic" w:hAnsi="Century Gothic"/>
                <w:color w:val="000000"/>
                <w:sz w:val="22"/>
                <w:szCs w:val="22"/>
                <w:rtl w:val="0"/>
              </w:rPr>
              <w:t xml:space="preserve"> con el Plan de Desarrollo Municipal y/o con otras Políticas Públicas?</w:t>
              <w:tab/>
              <w:t xml:space="preserve">35</w:t>
            </w:r>
          </w:hyperlink>
          <w:r w:rsidDel="00000000" w:rsidR="00000000" w:rsidRPr="00000000">
            <w:rPr>
              <w:rtl w:val="0"/>
            </w:rPr>
          </w:r>
        </w:p>
        <w:p w:rsidR="00000000" w:rsidDel="00000000" w:rsidP="00000000" w:rsidRDefault="00000000" w:rsidRPr="00000000" w14:paraId="000000FC">
          <w:pPr>
            <w:tabs>
              <w:tab w:val="right" w:leader="none" w:pos="9395"/>
            </w:tabs>
            <w:rPr>
              <w:rFonts w:ascii="Century Gothic" w:cs="Century Gothic" w:eastAsia="Century Gothic" w:hAnsi="Century Gothic"/>
              <w:color w:val="000000"/>
              <w:sz w:val="22"/>
              <w:szCs w:val="22"/>
            </w:rPr>
          </w:pPr>
          <w:hyperlink w:anchor="_heading=h.2xvm0x2njkrq">
            <w:r w:rsidDel="00000000" w:rsidR="00000000" w:rsidRPr="00000000">
              <w:rPr>
                <w:rFonts w:ascii="Century Gothic" w:cs="Century Gothic" w:eastAsia="Century Gothic" w:hAnsi="Century Gothic"/>
                <w:color w:val="000000"/>
                <w:sz w:val="22"/>
                <w:szCs w:val="22"/>
                <w:rtl w:val="0"/>
              </w:rPr>
              <w:t xml:space="preserve">Tabla 13. ¿La Política Pública está diseñada de manera que no sea redundante o </w:t>
            </w:r>
          </w:hyperlink>
          <w:hyperlink w:anchor="_heading=h.2xvm0x2njkrq">
            <w:r w:rsidDel="00000000" w:rsidR="00000000" w:rsidRPr="00000000">
              <w:rPr>
                <w:rFonts w:ascii="Century Gothic" w:cs="Century Gothic" w:eastAsia="Century Gothic" w:hAnsi="Century Gothic"/>
                <w:sz w:val="22"/>
                <w:szCs w:val="22"/>
                <w:rtl w:val="0"/>
              </w:rPr>
              <w:t xml:space="preserve">duplicativa</w:t>
            </w:r>
          </w:hyperlink>
          <w:hyperlink w:anchor="_heading=h.2xvm0x2njkrq">
            <w:r w:rsidDel="00000000" w:rsidR="00000000" w:rsidRPr="00000000">
              <w:rPr>
                <w:rFonts w:ascii="Century Gothic" w:cs="Century Gothic" w:eastAsia="Century Gothic" w:hAnsi="Century Gothic"/>
                <w:color w:val="000000"/>
                <w:sz w:val="22"/>
                <w:szCs w:val="22"/>
                <w:rtl w:val="0"/>
              </w:rPr>
              <w:t xml:space="preserve"> de otros esfuerzos de tipo estatal, local, comunitario o privado?</w:t>
              <w:tab/>
              <w:t xml:space="preserve">36</w:t>
            </w:r>
          </w:hyperlink>
          <w:r w:rsidDel="00000000" w:rsidR="00000000" w:rsidRPr="00000000">
            <w:rPr>
              <w:rtl w:val="0"/>
            </w:rPr>
          </w:r>
        </w:p>
        <w:p w:rsidR="00000000" w:rsidDel="00000000" w:rsidP="00000000" w:rsidRDefault="00000000" w:rsidRPr="00000000" w14:paraId="000000FD">
          <w:pPr>
            <w:tabs>
              <w:tab w:val="right" w:leader="none" w:pos="9395"/>
            </w:tabs>
            <w:rPr>
              <w:rFonts w:ascii="Century Gothic" w:cs="Century Gothic" w:eastAsia="Century Gothic" w:hAnsi="Century Gothic"/>
              <w:color w:val="000000"/>
              <w:sz w:val="22"/>
              <w:szCs w:val="22"/>
            </w:rPr>
          </w:pPr>
          <w:hyperlink w:anchor="_heading=h.fymxlepnsxff">
            <w:r w:rsidDel="00000000" w:rsidR="00000000" w:rsidRPr="00000000">
              <w:rPr>
                <w:rFonts w:ascii="Century Gothic" w:cs="Century Gothic" w:eastAsia="Century Gothic" w:hAnsi="Century Gothic"/>
                <w:color w:val="000000"/>
                <w:sz w:val="22"/>
                <w:szCs w:val="22"/>
                <w:rtl w:val="0"/>
              </w:rPr>
              <w:t xml:space="preserve">Tabla 14. ¿La Política Pública cuenta con un esquema adecuado de responsabilidades sobre su implementación a los diferentes niveles de la estructura organizacional?</w:t>
              <w:tab/>
              <w:t xml:space="preserve">37</w:t>
            </w:r>
          </w:hyperlink>
          <w:r w:rsidDel="00000000" w:rsidR="00000000" w:rsidRPr="00000000">
            <w:rPr>
              <w:rtl w:val="0"/>
            </w:rPr>
          </w:r>
        </w:p>
        <w:p w:rsidR="00000000" w:rsidDel="00000000" w:rsidP="00000000" w:rsidRDefault="00000000" w:rsidRPr="00000000" w14:paraId="000000FE">
          <w:pPr>
            <w:tabs>
              <w:tab w:val="right" w:leader="none" w:pos="9395"/>
            </w:tabs>
            <w:rPr>
              <w:rFonts w:ascii="Century Gothic" w:cs="Century Gothic" w:eastAsia="Century Gothic" w:hAnsi="Century Gothic"/>
              <w:color w:val="000000"/>
              <w:sz w:val="22"/>
              <w:szCs w:val="22"/>
            </w:rPr>
          </w:pPr>
          <w:hyperlink w:anchor="_heading=h.2irk0xcnenyp">
            <w:r w:rsidDel="00000000" w:rsidR="00000000" w:rsidRPr="00000000">
              <w:rPr>
                <w:rFonts w:ascii="Century Gothic" w:cs="Century Gothic" w:eastAsia="Century Gothic" w:hAnsi="Century Gothic"/>
                <w:color w:val="000000"/>
                <w:sz w:val="22"/>
                <w:szCs w:val="22"/>
                <w:rtl w:val="0"/>
              </w:rPr>
              <w:t xml:space="preserve">Tabla 15. ¿Los actores que participan en la ejecución de la Política Pública tienen incentivos orientados al cumplimiento de sus funciones y los objetivos de la Política Pública?</w:t>
              <w:tab/>
              <w:t xml:space="preserve">38</w:t>
            </w:r>
          </w:hyperlink>
          <w:r w:rsidDel="00000000" w:rsidR="00000000" w:rsidRPr="00000000">
            <w:rPr>
              <w:rtl w:val="0"/>
            </w:rPr>
          </w:r>
        </w:p>
        <w:p w:rsidR="00000000" w:rsidDel="00000000" w:rsidP="00000000" w:rsidRDefault="00000000" w:rsidRPr="00000000" w14:paraId="000000FF">
          <w:pPr>
            <w:tabs>
              <w:tab w:val="right" w:leader="none" w:pos="9395"/>
            </w:tabs>
            <w:rPr>
              <w:rFonts w:ascii="Century Gothic" w:cs="Century Gothic" w:eastAsia="Century Gothic" w:hAnsi="Century Gothic"/>
              <w:color w:val="000000"/>
              <w:sz w:val="22"/>
              <w:szCs w:val="22"/>
            </w:rPr>
          </w:pPr>
          <w:hyperlink w:anchor="_heading=h.u3ive6bpdpic">
            <w:r w:rsidDel="00000000" w:rsidR="00000000" w:rsidRPr="00000000">
              <w:rPr>
                <w:rFonts w:ascii="Century Gothic" w:cs="Century Gothic" w:eastAsia="Century Gothic" w:hAnsi="Century Gothic"/>
                <w:color w:val="000000"/>
                <w:sz w:val="22"/>
                <w:szCs w:val="22"/>
                <w:rtl w:val="0"/>
              </w:rPr>
              <w:t xml:space="preserve">Tabla 16. ¿La Política Pública cuenta con un esquema adecuado de coordinación entre los actores que participan en su operación y existe una cadena de mando clara?</w:t>
              <w:tab/>
              <w:t xml:space="preserve">39</w:t>
            </w:r>
          </w:hyperlink>
          <w:r w:rsidDel="00000000" w:rsidR="00000000" w:rsidRPr="00000000">
            <w:rPr>
              <w:rtl w:val="0"/>
            </w:rPr>
          </w:r>
        </w:p>
        <w:p w:rsidR="00000000" w:rsidDel="00000000" w:rsidP="00000000" w:rsidRDefault="00000000" w:rsidRPr="00000000" w14:paraId="00000100">
          <w:pPr>
            <w:tabs>
              <w:tab w:val="right" w:leader="none" w:pos="9395"/>
            </w:tabs>
            <w:rPr>
              <w:rFonts w:ascii="Century Gothic" w:cs="Century Gothic" w:eastAsia="Century Gothic" w:hAnsi="Century Gothic"/>
              <w:color w:val="000000"/>
              <w:sz w:val="22"/>
              <w:szCs w:val="22"/>
            </w:rPr>
          </w:pPr>
          <w:hyperlink w:anchor="_heading=h.wb5mhg8xr1t9">
            <w:r w:rsidDel="00000000" w:rsidR="00000000" w:rsidRPr="00000000">
              <w:rPr>
                <w:rFonts w:ascii="Century Gothic" w:cs="Century Gothic" w:eastAsia="Century Gothic" w:hAnsi="Century Gothic"/>
                <w:color w:val="000000"/>
                <w:sz w:val="22"/>
                <w:szCs w:val="22"/>
                <w:rtl w:val="0"/>
              </w:rPr>
              <w:t xml:space="preserve">Tabla 17. ¿La información fluye clara y oportunamente a través de la Política Pública?</w:t>
              <w:tab/>
              <w:t xml:space="preserve">40</w:t>
            </w:r>
          </w:hyperlink>
          <w:r w:rsidDel="00000000" w:rsidR="00000000" w:rsidRPr="00000000">
            <w:rPr>
              <w:rtl w:val="0"/>
            </w:rPr>
          </w:r>
        </w:p>
        <w:p w:rsidR="00000000" w:rsidDel="00000000" w:rsidP="00000000" w:rsidRDefault="00000000" w:rsidRPr="00000000" w14:paraId="00000101">
          <w:pPr>
            <w:tabs>
              <w:tab w:val="right" w:leader="none" w:pos="9395"/>
            </w:tabs>
            <w:rPr>
              <w:rFonts w:ascii="Century Gothic" w:cs="Century Gothic" w:eastAsia="Century Gothic" w:hAnsi="Century Gothic"/>
              <w:color w:val="000000"/>
              <w:sz w:val="22"/>
              <w:szCs w:val="22"/>
            </w:rPr>
          </w:pPr>
          <w:hyperlink w:anchor="_heading=h.e83i7enpon0n">
            <w:r w:rsidDel="00000000" w:rsidR="00000000" w:rsidRPr="00000000">
              <w:rPr>
                <w:rFonts w:ascii="Century Gothic" w:cs="Century Gothic" w:eastAsia="Century Gothic" w:hAnsi="Century Gothic"/>
                <w:color w:val="000000"/>
                <w:sz w:val="22"/>
                <w:szCs w:val="22"/>
                <w:rtl w:val="0"/>
              </w:rPr>
              <w:t xml:space="preserve">Tabla 18. ¿Cuenta la Política Pública con un posicionamiento estratégico adecuado dentro del sector de referencia?</w:t>
              <w:tab/>
              <w:t xml:space="preserve">40</w:t>
            </w:r>
          </w:hyperlink>
          <w:r w:rsidDel="00000000" w:rsidR="00000000" w:rsidRPr="00000000">
            <w:rPr>
              <w:rtl w:val="0"/>
            </w:rPr>
          </w:r>
        </w:p>
        <w:p w:rsidR="00000000" w:rsidDel="00000000" w:rsidP="00000000" w:rsidRDefault="00000000" w:rsidRPr="00000000" w14:paraId="00000102">
          <w:pPr>
            <w:tabs>
              <w:tab w:val="right" w:leader="none" w:pos="9395"/>
            </w:tabs>
            <w:rPr>
              <w:rFonts w:ascii="Century Gothic" w:cs="Century Gothic" w:eastAsia="Century Gothic" w:hAnsi="Century Gothic"/>
              <w:color w:val="000000"/>
              <w:sz w:val="22"/>
              <w:szCs w:val="22"/>
            </w:rPr>
          </w:pPr>
          <w:hyperlink w:anchor="_heading=h.yvrykg5li04i">
            <w:r w:rsidDel="00000000" w:rsidR="00000000" w:rsidRPr="00000000">
              <w:rPr>
                <w:rFonts w:ascii="Century Gothic" w:cs="Century Gothic" w:eastAsia="Century Gothic" w:hAnsi="Century Gothic"/>
                <w:color w:val="000000"/>
                <w:sz w:val="22"/>
                <w:szCs w:val="22"/>
                <w:rtl w:val="0"/>
              </w:rPr>
              <w:t xml:space="preserve">Tabla 19. ¿Hay una relación directa y de calidad entre la Política Pública y los beneficiarios?</w:t>
              <w:tab/>
              <w:t xml:space="preserve">41</w:t>
            </w:r>
          </w:hyperlink>
          <w:r w:rsidDel="00000000" w:rsidR="00000000" w:rsidRPr="00000000">
            <w:rPr>
              <w:rtl w:val="0"/>
            </w:rPr>
          </w:r>
        </w:p>
        <w:p w:rsidR="00000000" w:rsidDel="00000000" w:rsidP="00000000" w:rsidRDefault="00000000" w:rsidRPr="00000000" w14:paraId="00000103">
          <w:pPr>
            <w:tabs>
              <w:tab w:val="right" w:leader="none" w:pos="9395"/>
            </w:tabs>
            <w:rPr>
              <w:rFonts w:ascii="Century Gothic" w:cs="Century Gothic" w:eastAsia="Century Gothic" w:hAnsi="Century Gothic"/>
              <w:color w:val="000000"/>
              <w:sz w:val="22"/>
              <w:szCs w:val="22"/>
            </w:rPr>
          </w:pPr>
          <w:hyperlink w:anchor="_heading=h.x2p3gp99lbcb">
            <w:r w:rsidDel="00000000" w:rsidR="00000000" w:rsidRPr="00000000">
              <w:rPr>
                <w:rFonts w:ascii="Century Gothic" w:cs="Century Gothic" w:eastAsia="Century Gothic" w:hAnsi="Century Gothic"/>
                <w:color w:val="000000"/>
                <w:sz w:val="22"/>
                <w:szCs w:val="22"/>
                <w:rtl w:val="0"/>
              </w:rPr>
              <w:t xml:space="preserve">Tabla 20. ¿La calidad y la forma de entrega de los bienes y servicios son apropiadas a las prioridades, necesidades, condiciones y características de los beneficiarios?</w:t>
              <w:tab/>
              <w:t xml:space="preserve">41</w:t>
            </w:r>
          </w:hyperlink>
          <w:r w:rsidDel="00000000" w:rsidR="00000000" w:rsidRPr="00000000">
            <w:rPr>
              <w:rtl w:val="0"/>
            </w:rPr>
          </w:r>
        </w:p>
        <w:p w:rsidR="00000000" w:rsidDel="00000000" w:rsidP="00000000" w:rsidRDefault="00000000" w:rsidRPr="00000000" w14:paraId="00000104">
          <w:pPr>
            <w:tabs>
              <w:tab w:val="right" w:leader="none" w:pos="9395"/>
            </w:tabs>
            <w:rPr>
              <w:rFonts w:ascii="Century Gothic" w:cs="Century Gothic" w:eastAsia="Century Gothic" w:hAnsi="Century Gothic"/>
              <w:color w:val="000000"/>
              <w:sz w:val="22"/>
              <w:szCs w:val="22"/>
            </w:rPr>
          </w:pPr>
          <w:hyperlink w:anchor="_heading=h.72mjkztm3ksn">
            <w:r w:rsidDel="00000000" w:rsidR="00000000" w:rsidRPr="00000000">
              <w:rPr>
                <w:rFonts w:ascii="Century Gothic" w:cs="Century Gothic" w:eastAsia="Century Gothic" w:hAnsi="Century Gothic"/>
                <w:color w:val="000000"/>
                <w:sz w:val="22"/>
                <w:szCs w:val="22"/>
                <w:rtl w:val="0"/>
              </w:rPr>
              <w:t xml:space="preserve">Tabla 21. ¿Cuenta la Política Pública con una buena planeación operativa?</w:t>
              <w:tab/>
              <w:t xml:space="preserve">43</w:t>
            </w:r>
          </w:hyperlink>
          <w:r w:rsidDel="00000000" w:rsidR="00000000" w:rsidRPr="00000000">
            <w:rPr>
              <w:rtl w:val="0"/>
            </w:rPr>
          </w:r>
        </w:p>
        <w:p w:rsidR="00000000" w:rsidDel="00000000" w:rsidP="00000000" w:rsidRDefault="00000000" w:rsidRPr="00000000" w14:paraId="00000105">
          <w:pPr>
            <w:tabs>
              <w:tab w:val="right" w:leader="none" w:pos="9395"/>
            </w:tabs>
            <w:rPr>
              <w:rFonts w:ascii="Century Gothic" w:cs="Century Gothic" w:eastAsia="Century Gothic" w:hAnsi="Century Gothic"/>
              <w:color w:val="000000"/>
              <w:sz w:val="22"/>
              <w:szCs w:val="22"/>
            </w:rPr>
          </w:pPr>
          <w:hyperlink w:anchor="_heading=h.fjoex6y6o60t">
            <w:r w:rsidDel="00000000" w:rsidR="00000000" w:rsidRPr="00000000">
              <w:rPr>
                <w:rFonts w:ascii="Century Gothic" w:cs="Century Gothic" w:eastAsia="Century Gothic" w:hAnsi="Century Gothic"/>
                <w:color w:val="000000"/>
                <w:sz w:val="22"/>
                <w:szCs w:val="22"/>
                <w:rtl w:val="0"/>
              </w:rPr>
              <w:t xml:space="preserve">Tabla 22. ¿La Política Pública ha establecido acciones correctivas y preventivas para superar la incidencia de factores externos negativos?</w:t>
              <w:tab/>
              <w:t xml:space="preserve">44</w:t>
            </w:r>
          </w:hyperlink>
          <w:r w:rsidDel="00000000" w:rsidR="00000000" w:rsidRPr="00000000">
            <w:rPr>
              <w:rtl w:val="0"/>
            </w:rPr>
          </w:r>
        </w:p>
        <w:p w:rsidR="00000000" w:rsidDel="00000000" w:rsidP="00000000" w:rsidRDefault="00000000" w:rsidRPr="00000000" w14:paraId="00000106">
          <w:pPr>
            <w:tabs>
              <w:tab w:val="right" w:leader="none" w:pos="9395"/>
            </w:tabs>
            <w:rPr>
              <w:rFonts w:ascii="Century Gothic" w:cs="Century Gothic" w:eastAsia="Century Gothic" w:hAnsi="Century Gothic"/>
              <w:color w:val="000000"/>
              <w:sz w:val="22"/>
              <w:szCs w:val="22"/>
            </w:rPr>
          </w:pPr>
          <w:hyperlink w:anchor="_heading=h.g6dec17g9ta6">
            <w:r w:rsidDel="00000000" w:rsidR="00000000" w:rsidRPr="00000000">
              <w:rPr>
                <w:rFonts w:ascii="Century Gothic" w:cs="Century Gothic" w:eastAsia="Century Gothic" w:hAnsi="Century Gothic"/>
                <w:color w:val="000000"/>
                <w:sz w:val="22"/>
                <w:szCs w:val="22"/>
                <w:rtl w:val="0"/>
              </w:rPr>
              <w:t xml:space="preserve">Tabla 23. ¿La Política Pública cuenta con criterios y mecanismos operativamente eficientes para la selección/ priorización/ focalización de los beneficiarios objetivos?</w:t>
              <w:tab/>
              <w:t xml:space="preserve">44</w:t>
            </w:r>
          </w:hyperlink>
          <w:r w:rsidDel="00000000" w:rsidR="00000000" w:rsidRPr="00000000">
            <w:rPr>
              <w:rtl w:val="0"/>
            </w:rPr>
          </w:r>
        </w:p>
        <w:p w:rsidR="00000000" w:rsidDel="00000000" w:rsidP="00000000" w:rsidRDefault="00000000" w:rsidRPr="00000000" w14:paraId="00000107">
          <w:pPr>
            <w:tabs>
              <w:tab w:val="right" w:leader="none" w:pos="9395"/>
            </w:tabs>
            <w:rPr>
              <w:rFonts w:ascii="Century Gothic" w:cs="Century Gothic" w:eastAsia="Century Gothic" w:hAnsi="Century Gothic"/>
              <w:color w:val="000000"/>
              <w:sz w:val="22"/>
              <w:szCs w:val="22"/>
            </w:rPr>
          </w:pPr>
          <w:hyperlink w:anchor="_heading=h.5sv5065w359g">
            <w:r w:rsidDel="00000000" w:rsidR="00000000" w:rsidRPr="00000000">
              <w:rPr>
                <w:rFonts w:ascii="Century Gothic" w:cs="Century Gothic" w:eastAsia="Century Gothic" w:hAnsi="Century Gothic"/>
                <w:color w:val="000000"/>
                <w:sz w:val="22"/>
                <w:szCs w:val="22"/>
                <w:rtl w:val="0"/>
              </w:rPr>
              <w:t xml:space="preserve">Tabla 24. ¿La Política Pública cuenta con mecanismos y criterios para la mejora de los bienes y servicios?</w:t>
              <w:tab/>
              <w:t xml:space="preserve">45</w:t>
            </w:r>
          </w:hyperlink>
          <w:r w:rsidDel="00000000" w:rsidR="00000000" w:rsidRPr="00000000">
            <w:rPr>
              <w:rtl w:val="0"/>
            </w:rPr>
          </w:r>
        </w:p>
        <w:p w:rsidR="00000000" w:rsidDel="00000000" w:rsidP="00000000" w:rsidRDefault="00000000" w:rsidRPr="00000000" w14:paraId="00000108">
          <w:pPr>
            <w:tabs>
              <w:tab w:val="right" w:leader="none" w:pos="9395"/>
            </w:tabs>
            <w:rPr>
              <w:rFonts w:ascii="Century Gothic" w:cs="Century Gothic" w:eastAsia="Century Gothic" w:hAnsi="Century Gothic"/>
              <w:color w:val="000000"/>
              <w:sz w:val="22"/>
              <w:szCs w:val="22"/>
            </w:rPr>
          </w:pPr>
          <w:hyperlink w:anchor="_heading=h.yb7977jfi8hj">
            <w:r w:rsidDel="00000000" w:rsidR="00000000" w:rsidRPr="00000000">
              <w:rPr>
                <w:rFonts w:ascii="Century Gothic" w:cs="Century Gothic" w:eastAsia="Century Gothic" w:hAnsi="Century Gothic"/>
                <w:color w:val="000000"/>
                <w:sz w:val="22"/>
                <w:szCs w:val="22"/>
                <w:rtl w:val="0"/>
              </w:rPr>
              <w:t xml:space="preserve">Tabla 25. ¿La Política Pública cuenta con mecanismos y procesos para la entrega oportuna de los bienes y servicios?</w:t>
              <w:tab/>
              <w:t xml:space="preserve">46</w:t>
            </w:r>
          </w:hyperlink>
          <w:r w:rsidDel="00000000" w:rsidR="00000000" w:rsidRPr="00000000">
            <w:rPr>
              <w:rtl w:val="0"/>
            </w:rPr>
          </w:r>
        </w:p>
        <w:p w:rsidR="00000000" w:rsidDel="00000000" w:rsidP="00000000" w:rsidRDefault="00000000" w:rsidRPr="00000000" w14:paraId="00000109">
          <w:pPr>
            <w:tabs>
              <w:tab w:val="right" w:leader="none" w:pos="9395"/>
            </w:tabs>
            <w:rPr>
              <w:rFonts w:ascii="Century Gothic" w:cs="Century Gothic" w:eastAsia="Century Gothic" w:hAnsi="Century Gothic"/>
              <w:color w:val="000000"/>
              <w:sz w:val="22"/>
              <w:szCs w:val="22"/>
            </w:rPr>
          </w:pPr>
          <w:hyperlink w:anchor="_heading=h.15u4jpb1df5m">
            <w:r w:rsidDel="00000000" w:rsidR="00000000" w:rsidRPr="00000000">
              <w:rPr>
                <w:rFonts w:ascii="Century Gothic" w:cs="Century Gothic" w:eastAsia="Century Gothic" w:hAnsi="Century Gothic"/>
                <w:color w:val="000000"/>
                <w:sz w:val="22"/>
                <w:szCs w:val="22"/>
                <w:rtl w:val="0"/>
              </w:rPr>
              <w:t xml:space="preserve">Tabla 26. ¿Las actividades de apoyo jurídico y legal son efectivas?</w:t>
              <w:tab/>
              <w:t xml:space="preserve">46</w:t>
            </w:r>
          </w:hyperlink>
          <w:r w:rsidDel="00000000" w:rsidR="00000000" w:rsidRPr="00000000">
            <w:rPr>
              <w:rtl w:val="0"/>
            </w:rPr>
          </w:r>
        </w:p>
        <w:p w:rsidR="00000000" w:rsidDel="00000000" w:rsidP="00000000" w:rsidRDefault="00000000" w:rsidRPr="00000000" w14:paraId="0000010A">
          <w:pPr>
            <w:tabs>
              <w:tab w:val="right" w:leader="none" w:pos="9395"/>
            </w:tabs>
            <w:rPr>
              <w:rFonts w:ascii="Century Gothic" w:cs="Century Gothic" w:eastAsia="Century Gothic" w:hAnsi="Century Gothic"/>
              <w:color w:val="000000"/>
              <w:sz w:val="22"/>
              <w:szCs w:val="22"/>
            </w:rPr>
          </w:pPr>
          <w:hyperlink w:anchor="_heading=h.p5fz547myewh">
            <w:r w:rsidDel="00000000" w:rsidR="00000000" w:rsidRPr="00000000">
              <w:rPr>
                <w:rFonts w:ascii="Century Gothic" w:cs="Century Gothic" w:eastAsia="Century Gothic" w:hAnsi="Century Gothic"/>
                <w:color w:val="000000"/>
                <w:sz w:val="22"/>
                <w:szCs w:val="22"/>
                <w:rtl w:val="0"/>
              </w:rPr>
              <w:t xml:space="preserve">Tabla 27. ¿El proceso presupuestal y el manejo financiero son adecuados y oportunos?</w:t>
              <w:tab/>
              <w:t xml:space="preserve">47</w:t>
            </w:r>
          </w:hyperlink>
          <w:r w:rsidDel="00000000" w:rsidR="00000000" w:rsidRPr="00000000">
            <w:rPr>
              <w:rtl w:val="0"/>
            </w:rPr>
          </w:r>
        </w:p>
        <w:p w:rsidR="00000000" w:rsidDel="00000000" w:rsidP="00000000" w:rsidRDefault="00000000" w:rsidRPr="00000000" w14:paraId="0000010B">
          <w:pPr>
            <w:tabs>
              <w:tab w:val="right" w:leader="none" w:pos="9395"/>
            </w:tabs>
            <w:rPr>
              <w:rFonts w:ascii="Century Gothic" w:cs="Century Gothic" w:eastAsia="Century Gothic" w:hAnsi="Century Gothic"/>
              <w:color w:val="000000"/>
              <w:sz w:val="22"/>
              <w:szCs w:val="22"/>
            </w:rPr>
          </w:pPr>
          <w:hyperlink w:anchor="_heading=h.vo0ujilbd049">
            <w:r w:rsidDel="00000000" w:rsidR="00000000" w:rsidRPr="00000000">
              <w:rPr>
                <w:rFonts w:ascii="Century Gothic" w:cs="Century Gothic" w:eastAsia="Century Gothic" w:hAnsi="Century Gothic"/>
                <w:color w:val="000000"/>
                <w:sz w:val="22"/>
                <w:szCs w:val="22"/>
                <w:rtl w:val="0"/>
              </w:rPr>
              <w:t xml:space="preserve">Tabla 28. ¿Otras actividades de apoyo como talento humano, soporte técnico, transporte, comunicaciones, archivo, etc., son eficientes?</w:t>
              <w:tab/>
              <w:t xml:space="preserve">48</w:t>
            </w:r>
          </w:hyperlink>
          <w:r w:rsidDel="00000000" w:rsidR="00000000" w:rsidRPr="00000000">
            <w:rPr>
              <w:rtl w:val="0"/>
            </w:rPr>
          </w:r>
        </w:p>
        <w:p w:rsidR="00000000" w:rsidDel="00000000" w:rsidP="00000000" w:rsidRDefault="00000000" w:rsidRPr="00000000" w14:paraId="0000010C">
          <w:pPr>
            <w:tabs>
              <w:tab w:val="right" w:leader="none" w:pos="9395"/>
            </w:tabs>
            <w:rPr>
              <w:rFonts w:ascii="Century Gothic" w:cs="Century Gothic" w:eastAsia="Century Gothic" w:hAnsi="Century Gothic"/>
              <w:color w:val="000000"/>
              <w:sz w:val="22"/>
              <w:szCs w:val="22"/>
            </w:rPr>
          </w:pPr>
          <w:hyperlink w:anchor="_heading=h.21hmz4hyndq3">
            <w:r w:rsidDel="00000000" w:rsidR="00000000" w:rsidRPr="00000000">
              <w:rPr>
                <w:rFonts w:ascii="Century Gothic" w:cs="Century Gothic" w:eastAsia="Century Gothic" w:hAnsi="Century Gothic"/>
                <w:color w:val="000000"/>
                <w:sz w:val="22"/>
                <w:szCs w:val="22"/>
                <w:rtl w:val="0"/>
              </w:rPr>
              <w:t xml:space="preserve">Tabla 29. ¿La </w:t>
            </w:r>
          </w:hyperlink>
          <w:hyperlink w:anchor="_heading=h.21hmz4hyndq3">
            <w:r w:rsidDel="00000000" w:rsidR="00000000" w:rsidRPr="00000000">
              <w:rPr>
                <w:rFonts w:ascii="Century Gothic" w:cs="Century Gothic" w:eastAsia="Century Gothic" w:hAnsi="Century Gothic"/>
                <w:sz w:val="22"/>
                <w:szCs w:val="22"/>
                <w:rtl w:val="0"/>
              </w:rPr>
              <w:t xml:space="preserve">política</w:t>
            </w:r>
          </w:hyperlink>
          <w:hyperlink w:anchor="_heading=h.21hmz4hyndq3">
            <w:r w:rsidDel="00000000" w:rsidR="00000000" w:rsidRPr="00000000">
              <w:rPr>
                <w:rFonts w:ascii="Century Gothic" w:cs="Century Gothic" w:eastAsia="Century Gothic" w:hAnsi="Century Gothic"/>
                <w:color w:val="000000"/>
                <w:sz w:val="22"/>
                <w:szCs w:val="22"/>
                <w:rtl w:val="0"/>
              </w:rPr>
              <w:t xml:space="preserve"> </w:t>
            </w:r>
          </w:hyperlink>
          <w:hyperlink w:anchor="_heading=h.21hmz4hyndq3">
            <w:r w:rsidDel="00000000" w:rsidR="00000000" w:rsidRPr="00000000">
              <w:rPr>
                <w:rFonts w:ascii="Century Gothic" w:cs="Century Gothic" w:eastAsia="Century Gothic" w:hAnsi="Century Gothic"/>
                <w:sz w:val="22"/>
                <w:szCs w:val="22"/>
                <w:rtl w:val="0"/>
              </w:rPr>
              <w:t xml:space="preserve">pública</w:t>
            </w:r>
          </w:hyperlink>
          <w:hyperlink w:anchor="_heading=h.21hmz4hyndq3">
            <w:r w:rsidDel="00000000" w:rsidR="00000000" w:rsidRPr="00000000">
              <w:rPr>
                <w:rFonts w:ascii="Century Gothic" w:cs="Century Gothic" w:eastAsia="Century Gothic" w:hAnsi="Century Gothic"/>
                <w:color w:val="000000"/>
                <w:sz w:val="22"/>
                <w:szCs w:val="22"/>
                <w:rtl w:val="0"/>
              </w:rPr>
              <w:t xml:space="preserve"> está </w:t>
            </w:r>
          </w:hyperlink>
          <w:hyperlink w:anchor="_heading=h.21hmz4hyndq3">
            <w:r w:rsidDel="00000000" w:rsidR="00000000" w:rsidRPr="00000000">
              <w:rPr>
                <w:rFonts w:ascii="Century Gothic" w:cs="Century Gothic" w:eastAsia="Century Gothic" w:hAnsi="Century Gothic"/>
                <w:sz w:val="22"/>
                <w:szCs w:val="22"/>
                <w:rtl w:val="0"/>
              </w:rPr>
              <w:t xml:space="preserve">orientada</w:t>
            </w:r>
          </w:hyperlink>
          <w:hyperlink w:anchor="_heading=h.21hmz4hyndq3">
            <w:r w:rsidDel="00000000" w:rsidR="00000000" w:rsidRPr="00000000">
              <w:rPr>
                <w:rFonts w:ascii="Century Gothic" w:cs="Century Gothic" w:eastAsia="Century Gothic" w:hAnsi="Century Gothic"/>
                <w:color w:val="000000"/>
                <w:sz w:val="22"/>
                <w:szCs w:val="22"/>
                <w:rtl w:val="0"/>
              </w:rPr>
              <w:t xml:space="preserve"> a mejorar su costo efectividad? ¿La Política Pública demuestra mejoras </w:t>
            </w:r>
          </w:hyperlink>
          <w:hyperlink w:anchor="_heading=h.21hmz4hyndq3">
            <w:r w:rsidDel="00000000" w:rsidR="00000000" w:rsidRPr="00000000">
              <w:rPr>
                <w:rFonts w:ascii="Century Gothic" w:cs="Century Gothic" w:eastAsia="Century Gothic" w:hAnsi="Century Gothic"/>
                <w:sz w:val="22"/>
                <w:szCs w:val="22"/>
                <w:rtl w:val="0"/>
              </w:rPr>
              <w:t xml:space="preserve">en el costo</w:t>
            </w:r>
          </w:hyperlink>
          <w:hyperlink w:anchor="_heading=h.21hmz4hyndq3">
            <w:r w:rsidDel="00000000" w:rsidR="00000000" w:rsidRPr="00000000">
              <w:rPr>
                <w:rFonts w:ascii="Century Gothic" w:cs="Century Gothic" w:eastAsia="Century Gothic" w:hAnsi="Century Gothic"/>
                <w:color w:val="000000"/>
                <w:sz w:val="22"/>
                <w:szCs w:val="22"/>
                <w:rtl w:val="0"/>
              </w:rPr>
              <w:t xml:space="preserve"> eficiencia de su gestión?</w:t>
              <w:tab/>
              <w:t xml:space="preserve">48</w:t>
            </w:r>
          </w:hyperlink>
          <w:r w:rsidDel="00000000" w:rsidR="00000000" w:rsidRPr="00000000">
            <w:rPr>
              <w:rtl w:val="0"/>
            </w:rPr>
          </w:r>
        </w:p>
        <w:p w:rsidR="00000000" w:rsidDel="00000000" w:rsidP="00000000" w:rsidRDefault="00000000" w:rsidRPr="00000000" w14:paraId="0000010D">
          <w:pPr>
            <w:tabs>
              <w:tab w:val="right" w:leader="none" w:pos="9395"/>
            </w:tabs>
            <w:rPr>
              <w:rFonts w:ascii="Century Gothic" w:cs="Century Gothic" w:eastAsia="Century Gothic" w:hAnsi="Century Gothic"/>
              <w:color w:val="000000"/>
              <w:sz w:val="22"/>
              <w:szCs w:val="22"/>
            </w:rPr>
          </w:pPr>
          <w:hyperlink w:anchor="_heading=h.av9dvprcqy11">
            <w:r w:rsidDel="00000000" w:rsidR="00000000" w:rsidRPr="00000000">
              <w:rPr>
                <w:rFonts w:ascii="Century Gothic" w:cs="Century Gothic" w:eastAsia="Century Gothic" w:hAnsi="Century Gothic"/>
                <w:color w:val="000000"/>
                <w:sz w:val="22"/>
                <w:szCs w:val="22"/>
                <w:rtl w:val="0"/>
              </w:rPr>
              <w:t xml:space="preserve">Tabla 30. ¿Tiene la Política Pública los recursos financieros necesarios para su operación y sostenibilidad en el tiempo?</w:t>
              <w:tab/>
              <w:t xml:space="preserve">50</w:t>
            </w:r>
          </w:hyperlink>
          <w:r w:rsidDel="00000000" w:rsidR="00000000" w:rsidRPr="00000000">
            <w:rPr>
              <w:rtl w:val="0"/>
            </w:rPr>
          </w:r>
        </w:p>
        <w:p w:rsidR="00000000" w:rsidDel="00000000" w:rsidP="00000000" w:rsidRDefault="00000000" w:rsidRPr="00000000" w14:paraId="0000010E">
          <w:pPr>
            <w:tabs>
              <w:tab w:val="right" w:leader="none" w:pos="9395"/>
            </w:tabs>
            <w:rPr>
              <w:rFonts w:ascii="Century Gothic" w:cs="Century Gothic" w:eastAsia="Century Gothic" w:hAnsi="Century Gothic"/>
              <w:color w:val="000000"/>
              <w:sz w:val="22"/>
              <w:szCs w:val="22"/>
            </w:rPr>
          </w:pPr>
          <w:hyperlink w:anchor="_heading=h.ercq7q4qdkum">
            <w:r w:rsidDel="00000000" w:rsidR="00000000" w:rsidRPr="00000000">
              <w:rPr>
                <w:rFonts w:ascii="Century Gothic" w:cs="Century Gothic" w:eastAsia="Century Gothic" w:hAnsi="Century Gothic"/>
                <w:color w:val="000000"/>
                <w:sz w:val="22"/>
                <w:szCs w:val="22"/>
                <w:rtl w:val="0"/>
              </w:rPr>
              <w:t xml:space="preserve">Tabla 31. ¿La Política Pública cuenta con insumos no financieros suficientes, adecuados y de calidad para realizar las actividades planeadas?</w:t>
              <w:tab/>
              <w:t xml:space="preserve">51</w:t>
            </w:r>
          </w:hyperlink>
          <w:r w:rsidDel="00000000" w:rsidR="00000000" w:rsidRPr="00000000">
            <w:rPr>
              <w:rtl w:val="0"/>
            </w:rPr>
          </w:r>
        </w:p>
        <w:p w:rsidR="00000000" w:rsidDel="00000000" w:rsidP="00000000" w:rsidRDefault="00000000" w:rsidRPr="00000000" w14:paraId="0000010F">
          <w:pPr>
            <w:tabs>
              <w:tab w:val="right" w:leader="none" w:pos="9395"/>
            </w:tabs>
            <w:rPr>
              <w:rFonts w:ascii="Century Gothic" w:cs="Century Gothic" w:eastAsia="Century Gothic" w:hAnsi="Century Gothic"/>
              <w:color w:val="000000"/>
              <w:sz w:val="22"/>
              <w:szCs w:val="22"/>
            </w:rPr>
          </w:pPr>
          <w:hyperlink w:anchor="_heading=h.iciskzuf5cqe">
            <w:r w:rsidDel="00000000" w:rsidR="00000000" w:rsidRPr="00000000">
              <w:rPr>
                <w:rFonts w:ascii="Century Gothic" w:cs="Century Gothic" w:eastAsia="Century Gothic" w:hAnsi="Century Gothic"/>
                <w:color w:val="000000"/>
                <w:sz w:val="22"/>
                <w:szCs w:val="22"/>
                <w:rtl w:val="0"/>
              </w:rPr>
              <w:t xml:space="preserve">Tabla 32.  ¿La </w:t>
            </w:r>
          </w:hyperlink>
          <w:hyperlink w:anchor="_heading=h.iciskzuf5cqe">
            <w:r w:rsidDel="00000000" w:rsidR="00000000" w:rsidRPr="00000000">
              <w:rPr>
                <w:rFonts w:ascii="Century Gothic" w:cs="Century Gothic" w:eastAsia="Century Gothic" w:hAnsi="Century Gothic"/>
                <w:sz w:val="22"/>
                <w:szCs w:val="22"/>
                <w:rtl w:val="0"/>
              </w:rPr>
              <w:t xml:space="preserve">política</w:t>
            </w:r>
          </w:hyperlink>
          <w:hyperlink w:anchor="_heading=h.iciskzuf5cqe">
            <w:r w:rsidDel="00000000" w:rsidR="00000000" w:rsidRPr="00000000">
              <w:rPr>
                <w:rFonts w:ascii="Century Gothic" w:cs="Century Gothic" w:eastAsia="Century Gothic" w:hAnsi="Century Gothic"/>
                <w:color w:val="000000"/>
                <w:sz w:val="22"/>
                <w:szCs w:val="22"/>
                <w:rtl w:val="0"/>
              </w:rPr>
              <w:t xml:space="preserve"> </w:t>
            </w:r>
          </w:hyperlink>
          <w:hyperlink w:anchor="_heading=h.iciskzuf5cqe">
            <w:r w:rsidDel="00000000" w:rsidR="00000000" w:rsidRPr="00000000">
              <w:rPr>
                <w:rFonts w:ascii="Century Gothic" w:cs="Century Gothic" w:eastAsia="Century Gothic" w:hAnsi="Century Gothic"/>
                <w:sz w:val="22"/>
                <w:szCs w:val="22"/>
                <w:rtl w:val="0"/>
              </w:rPr>
              <w:t xml:space="preserve">pública</w:t>
            </w:r>
          </w:hyperlink>
          <w:hyperlink w:anchor="_heading=h.iciskzuf5cqe">
            <w:r w:rsidDel="00000000" w:rsidR="00000000" w:rsidRPr="00000000">
              <w:rPr>
                <w:rFonts w:ascii="Century Gothic" w:cs="Century Gothic" w:eastAsia="Century Gothic" w:hAnsi="Century Gothic"/>
                <w:color w:val="000000"/>
                <w:sz w:val="22"/>
                <w:szCs w:val="22"/>
                <w:rtl w:val="0"/>
              </w:rPr>
              <w:t xml:space="preserve"> ha alcanzado el nivel esperado de ejecución de los recursos financieros?</w:t>
              <w:tab/>
              <w:t xml:space="preserve">52</w:t>
            </w:r>
          </w:hyperlink>
          <w:r w:rsidDel="00000000" w:rsidR="00000000" w:rsidRPr="00000000">
            <w:rPr>
              <w:rtl w:val="0"/>
            </w:rPr>
          </w:r>
        </w:p>
        <w:p w:rsidR="00000000" w:rsidDel="00000000" w:rsidP="00000000" w:rsidRDefault="00000000" w:rsidRPr="00000000" w14:paraId="00000110">
          <w:pPr>
            <w:tabs>
              <w:tab w:val="right" w:leader="none" w:pos="9395"/>
            </w:tabs>
            <w:rPr>
              <w:rFonts w:ascii="Century Gothic" w:cs="Century Gothic" w:eastAsia="Century Gothic" w:hAnsi="Century Gothic"/>
              <w:color w:val="000000"/>
              <w:sz w:val="22"/>
              <w:szCs w:val="22"/>
            </w:rPr>
          </w:pPr>
          <w:hyperlink w:anchor="_heading=h.ezem2p4lo1uy">
            <w:r w:rsidDel="00000000" w:rsidR="00000000" w:rsidRPr="00000000">
              <w:rPr>
                <w:rFonts w:ascii="Century Gothic" w:cs="Century Gothic" w:eastAsia="Century Gothic" w:hAnsi="Century Gothic"/>
                <w:color w:val="000000"/>
                <w:sz w:val="22"/>
                <w:szCs w:val="22"/>
                <w:rtl w:val="0"/>
              </w:rPr>
              <w:t xml:space="preserve">Tabla 33. ¿Los criterios de uso, asignación y distribución de insumos reflejan los objetivos estratégicos de la Política Pública?</w:t>
              <w:tab/>
              <w:t xml:space="preserve">53</w:t>
            </w:r>
          </w:hyperlink>
          <w:r w:rsidDel="00000000" w:rsidR="00000000" w:rsidRPr="00000000">
            <w:rPr>
              <w:rtl w:val="0"/>
            </w:rPr>
          </w:r>
        </w:p>
        <w:p w:rsidR="00000000" w:rsidDel="00000000" w:rsidP="00000000" w:rsidRDefault="00000000" w:rsidRPr="00000000" w14:paraId="00000111">
          <w:pPr>
            <w:tabs>
              <w:tab w:val="right" w:leader="none" w:pos="9395"/>
            </w:tabs>
            <w:rPr>
              <w:rFonts w:ascii="Century Gothic" w:cs="Century Gothic" w:eastAsia="Century Gothic" w:hAnsi="Century Gothic"/>
              <w:color w:val="000000"/>
              <w:sz w:val="22"/>
              <w:szCs w:val="22"/>
            </w:rPr>
          </w:pPr>
          <w:hyperlink w:anchor="_heading=h.ouxuu3ikimxo">
            <w:r w:rsidDel="00000000" w:rsidR="00000000" w:rsidRPr="00000000">
              <w:rPr>
                <w:rFonts w:ascii="Century Gothic" w:cs="Century Gothic" w:eastAsia="Century Gothic" w:hAnsi="Century Gothic"/>
                <w:color w:val="000000"/>
                <w:sz w:val="22"/>
                <w:szCs w:val="22"/>
                <w:rtl w:val="0"/>
              </w:rPr>
              <w:t xml:space="preserve">Tabla 34. ¿La Política Pública ha cumplido con los niveles necesarios /establecidos de cobertura?</w:t>
              <w:tab/>
              <w:t xml:space="preserve">54</w:t>
            </w:r>
          </w:hyperlink>
          <w:r w:rsidDel="00000000" w:rsidR="00000000" w:rsidRPr="00000000">
            <w:rPr>
              <w:rtl w:val="0"/>
            </w:rPr>
          </w:r>
        </w:p>
        <w:p w:rsidR="00000000" w:rsidDel="00000000" w:rsidP="00000000" w:rsidRDefault="00000000" w:rsidRPr="00000000" w14:paraId="00000112">
          <w:pPr>
            <w:tabs>
              <w:tab w:val="right" w:leader="none" w:pos="9395"/>
            </w:tabs>
            <w:rPr>
              <w:rFonts w:ascii="Century Gothic" w:cs="Century Gothic" w:eastAsia="Century Gothic" w:hAnsi="Century Gothic"/>
              <w:color w:val="000000"/>
              <w:sz w:val="22"/>
              <w:szCs w:val="22"/>
            </w:rPr>
          </w:pPr>
          <w:hyperlink w:anchor="_heading=h.vxuhmtpys4vr">
            <w:r w:rsidDel="00000000" w:rsidR="00000000" w:rsidRPr="00000000">
              <w:rPr>
                <w:rFonts w:ascii="Century Gothic" w:cs="Century Gothic" w:eastAsia="Century Gothic" w:hAnsi="Century Gothic"/>
                <w:color w:val="000000"/>
                <w:sz w:val="22"/>
                <w:szCs w:val="22"/>
                <w:rtl w:val="0"/>
              </w:rPr>
              <w:t xml:space="preserve">Tabla 35. ¿Los beneficiarios usan los bienes y servicios entregados?</w:t>
              <w:tab/>
              <w:t xml:space="preserve">54</w:t>
            </w:r>
          </w:hyperlink>
          <w:r w:rsidDel="00000000" w:rsidR="00000000" w:rsidRPr="00000000">
            <w:rPr>
              <w:rtl w:val="0"/>
            </w:rPr>
          </w:r>
        </w:p>
        <w:p w:rsidR="00000000" w:rsidDel="00000000" w:rsidP="00000000" w:rsidRDefault="00000000" w:rsidRPr="00000000" w14:paraId="00000113">
          <w:pPr>
            <w:tabs>
              <w:tab w:val="right" w:leader="none" w:pos="9395"/>
            </w:tabs>
            <w:rPr>
              <w:rFonts w:ascii="Century Gothic" w:cs="Century Gothic" w:eastAsia="Century Gothic" w:hAnsi="Century Gothic"/>
              <w:color w:val="000000"/>
              <w:sz w:val="22"/>
              <w:szCs w:val="22"/>
            </w:rPr>
          </w:pPr>
          <w:hyperlink w:anchor="_heading=h.pmvtgjmunsfi">
            <w:r w:rsidDel="00000000" w:rsidR="00000000" w:rsidRPr="00000000">
              <w:rPr>
                <w:rFonts w:ascii="Century Gothic" w:cs="Century Gothic" w:eastAsia="Century Gothic" w:hAnsi="Century Gothic"/>
                <w:color w:val="000000"/>
                <w:sz w:val="22"/>
                <w:szCs w:val="22"/>
                <w:rtl w:val="0"/>
              </w:rPr>
              <w:t xml:space="preserve">Tabla 36. ¿La </w:t>
            </w:r>
          </w:hyperlink>
          <w:hyperlink w:anchor="_heading=h.pmvtgjmunsfi">
            <w:r w:rsidDel="00000000" w:rsidR="00000000" w:rsidRPr="00000000">
              <w:rPr>
                <w:rFonts w:ascii="Century Gothic" w:cs="Century Gothic" w:eastAsia="Century Gothic" w:hAnsi="Century Gothic"/>
                <w:sz w:val="22"/>
                <w:szCs w:val="22"/>
                <w:rtl w:val="0"/>
              </w:rPr>
              <w:t xml:space="preserve">política</w:t>
            </w:r>
          </w:hyperlink>
          <w:hyperlink w:anchor="_heading=h.pmvtgjmunsfi">
            <w:r w:rsidDel="00000000" w:rsidR="00000000" w:rsidRPr="00000000">
              <w:rPr>
                <w:rFonts w:ascii="Century Gothic" w:cs="Century Gothic" w:eastAsia="Century Gothic" w:hAnsi="Century Gothic"/>
                <w:color w:val="000000"/>
                <w:sz w:val="22"/>
                <w:szCs w:val="22"/>
                <w:rtl w:val="0"/>
              </w:rPr>
              <w:t xml:space="preserve"> </w:t>
            </w:r>
          </w:hyperlink>
          <w:hyperlink w:anchor="_heading=h.pmvtgjmunsfi">
            <w:r w:rsidDel="00000000" w:rsidR="00000000" w:rsidRPr="00000000">
              <w:rPr>
                <w:rFonts w:ascii="Century Gothic" w:cs="Century Gothic" w:eastAsia="Century Gothic" w:hAnsi="Century Gothic"/>
                <w:sz w:val="22"/>
                <w:szCs w:val="22"/>
                <w:rtl w:val="0"/>
              </w:rPr>
              <w:t xml:space="preserve">pública</w:t>
            </w:r>
          </w:hyperlink>
          <w:hyperlink w:anchor="_heading=h.pmvtgjmunsfi">
            <w:r w:rsidDel="00000000" w:rsidR="00000000" w:rsidRPr="00000000">
              <w:rPr>
                <w:rFonts w:ascii="Century Gothic" w:cs="Century Gothic" w:eastAsia="Century Gothic" w:hAnsi="Century Gothic"/>
                <w:color w:val="000000"/>
                <w:sz w:val="22"/>
                <w:szCs w:val="22"/>
                <w:rtl w:val="0"/>
              </w:rPr>
              <w:t xml:space="preserve"> atiende realmente a la población objetivo?</w:t>
              <w:tab/>
              <w:t xml:space="preserve">55</w:t>
            </w:r>
          </w:hyperlink>
          <w:r w:rsidDel="00000000" w:rsidR="00000000" w:rsidRPr="00000000">
            <w:rPr>
              <w:rtl w:val="0"/>
            </w:rPr>
          </w:r>
        </w:p>
        <w:p w:rsidR="00000000" w:rsidDel="00000000" w:rsidP="00000000" w:rsidRDefault="00000000" w:rsidRPr="00000000" w14:paraId="00000114">
          <w:pPr>
            <w:tabs>
              <w:tab w:val="right" w:leader="none" w:pos="9395"/>
            </w:tabs>
            <w:rPr>
              <w:rFonts w:ascii="Century Gothic" w:cs="Century Gothic" w:eastAsia="Century Gothic" w:hAnsi="Century Gothic"/>
              <w:color w:val="000000"/>
              <w:sz w:val="22"/>
              <w:szCs w:val="22"/>
            </w:rPr>
          </w:pPr>
          <w:hyperlink w:anchor="_heading=h.v75tyuk44i7r">
            <w:r w:rsidDel="00000000" w:rsidR="00000000" w:rsidRPr="00000000">
              <w:rPr>
                <w:rFonts w:ascii="Century Gothic" w:cs="Century Gothic" w:eastAsia="Century Gothic" w:hAnsi="Century Gothic"/>
                <w:color w:val="000000"/>
                <w:sz w:val="22"/>
                <w:szCs w:val="22"/>
                <w:rtl w:val="0"/>
              </w:rPr>
              <w:t xml:space="preserve">Tabla 37. ¿La calidad de los bienes y servicios es adecuada? ¿Los bienes y servicios se entregan oportunamente?</w:t>
              <w:tab/>
              <w:t xml:space="preserve">56</w:t>
            </w:r>
          </w:hyperlink>
          <w:r w:rsidDel="00000000" w:rsidR="00000000" w:rsidRPr="00000000">
            <w:rPr>
              <w:rtl w:val="0"/>
            </w:rPr>
          </w:r>
        </w:p>
        <w:p w:rsidR="00000000" w:rsidDel="00000000" w:rsidP="00000000" w:rsidRDefault="00000000" w:rsidRPr="00000000" w14:paraId="00000115">
          <w:pPr>
            <w:tabs>
              <w:tab w:val="right" w:leader="none" w:pos="9395"/>
            </w:tabs>
            <w:rPr>
              <w:rFonts w:ascii="Century Gothic" w:cs="Century Gothic" w:eastAsia="Century Gothic" w:hAnsi="Century Gothic"/>
              <w:color w:val="000000"/>
              <w:sz w:val="22"/>
              <w:szCs w:val="22"/>
            </w:rPr>
          </w:pPr>
          <w:hyperlink w:anchor="_heading=h.vpwvvxjt7i8v">
            <w:r w:rsidDel="00000000" w:rsidR="00000000" w:rsidRPr="00000000">
              <w:rPr>
                <w:rFonts w:ascii="Century Gothic" w:cs="Century Gothic" w:eastAsia="Century Gothic" w:hAnsi="Century Gothic"/>
                <w:color w:val="000000"/>
                <w:sz w:val="22"/>
                <w:szCs w:val="22"/>
                <w:rtl w:val="0"/>
              </w:rPr>
              <w:t xml:space="preserve">Tabla 38. Con base en la información existente y el tiempo de ejecución ¿En qué medida la Política Pública cumple con los objetivos en términos de generación de efectos y logro de los propósitos y fines?</w:t>
              <w:tab/>
              <w:t xml:space="preserve">57</w:t>
            </w:r>
          </w:hyperlink>
          <w:r w:rsidDel="00000000" w:rsidR="00000000" w:rsidRPr="00000000">
            <w:rPr>
              <w:rtl w:val="0"/>
            </w:rPr>
          </w:r>
        </w:p>
        <w:p w:rsidR="00000000" w:rsidDel="00000000" w:rsidP="00000000" w:rsidRDefault="00000000" w:rsidRPr="00000000" w14:paraId="00000116">
          <w:pPr>
            <w:tabs>
              <w:tab w:val="right" w:leader="none" w:pos="9395"/>
            </w:tabs>
            <w:rPr>
              <w:rFonts w:ascii="Century Gothic" w:cs="Century Gothic" w:eastAsia="Century Gothic" w:hAnsi="Century Gothic"/>
              <w:color w:val="000000"/>
              <w:sz w:val="22"/>
              <w:szCs w:val="22"/>
            </w:rPr>
          </w:pPr>
          <w:hyperlink w:anchor="_heading=h.t8nh95q3e519">
            <w:r w:rsidDel="00000000" w:rsidR="00000000" w:rsidRPr="00000000">
              <w:rPr>
                <w:rFonts w:ascii="Century Gothic" w:cs="Century Gothic" w:eastAsia="Century Gothic" w:hAnsi="Century Gothic"/>
                <w:color w:val="000000"/>
                <w:sz w:val="22"/>
                <w:szCs w:val="22"/>
                <w:rtl w:val="0"/>
              </w:rPr>
              <w:t xml:space="preserve">Tabla 39. ¿La Entidad Ejecutora realiza un control eficaz sobre los actores que participan en la implementación de la Política Pública?</w:t>
              <w:tab/>
              <w:t xml:space="preserve">58</w:t>
            </w:r>
          </w:hyperlink>
          <w:r w:rsidDel="00000000" w:rsidR="00000000" w:rsidRPr="00000000">
            <w:rPr>
              <w:rtl w:val="0"/>
            </w:rPr>
          </w:r>
        </w:p>
        <w:p w:rsidR="00000000" w:rsidDel="00000000" w:rsidP="00000000" w:rsidRDefault="00000000" w:rsidRPr="00000000" w14:paraId="00000117">
          <w:pPr>
            <w:tabs>
              <w:tab w:val="right" w:leader="none" w:pos="9395"/>
            </w:tabs>
            <w:rPr>
              <w:rFonts w:ascii="Century Gothic" w:cs="Century Gothic" w:eastAsia="Century Gothic" w:hAnsi="Century Gothic"/>
              <w:color w:val="000000"/>
              <w:sz w:val="22"/>
              <w:szCs w:val="22"/>
            </w:rPr>
          </w:pPr>
          <w:hyperlink w:anchor="_heading=h.p3fzsxt0uerf">
            <w:r w:rsidDel="00000000" w:rsidR="00000000" w:rsidRPr="00000000">
              <w:rPr>
                <w:rFonts w:ascii="Century Gothic" w:cs="Century Gothic" w:eastAsia="Century Gothic" w:hAnsi="Century Gothic"/>
                <w:color w:val="000000"/>
                <w:sz w:val="22"/>
                <w:szCs w:val="22"/>
                <w:rtl w:val="0"/>
              </w:rPr>
              <w:t xml:space="preserve">Tabla 40. ¿La Política Pública cuenta con actividades de direccionamiento que le permiten lograr el fin de manera sostenible?</w:t>
              <w:tab/>
              <w:t xml:space="preserve">59</w:t>
            </w:r>
          </w:hyperlink>
          <w:r w:rsidDel="00000000" w:rsidR="00000000" w:rsidRPr="00000000">
            <w:rPr>
              <w:rtl w:val="0"/>
            </w:rPr>
          </w:r>
        </w:p>
        <w:p w:rsidR="00000000" w:rsidDel="00000000" w:rsidP="00000000" w:rsidRDefault="00000000" w:rsidRPr="00000000" w14:paraId="00000118">
          <w:pPr>
            <w:tabs>
              <w:tab w:val="right" w:leader="none" w:pos="9395"/>
            </w:tabs>
            <w:rPr>
              <w:rFonts w:ascii="Century Gothic" w:cs="Century Gothic" w:eastAsia="Century Gothic" w:hAnsi="Century Gothic"/>
              <w:color w:val="000000"/>
              <w:sz w:val="22"/>
              <w:szCs w:val="22"/>
            </w:rPr>
          </w:pPr>
          <w:hyperlink w:anchor="_heading=h.m8mpbfwvxsy3">
            <w:r w:rsidDel="00000000" w:rsidR="00000000" w:rsidRPr="00000000">
              <w:rPr>
                <w:rFonts w:ascii="Century Gothic" w:cs="Century Gothic" w:eastAsia="Century Gothic" w:hAnsi="Century Gothic"/>
                <w:color w:val="000000"/>
                <w:sz w:val="22"/>
                <w:szCs w:val="22"/>
                <w:rtl w:val="0"/>
              </w:rPr>
              <w:t xml:space="preserve">Tabla 41. ¿Las actividades están integradas y articuladas entre sí para el buen desarrollo de la operación? ¿La Política Pública dedica esfuerzos a la resolución de los cuellos botella en su gestión?</w:t>
              <w:tab/>
              <w:t xml:space="preserve">60</w:t>
            </w:r>
          </w:hyperlink>
          <w:r w:rsidDel="00000000" w:rsidR="00000000" w:rsidRPr="00000000">
            <w:rPr>
              <w:rtl w:val="0"/>
            </w:rPr>
          </w:r>
        </w:p>
        <w:p w:rsidR="00000000" w:rsidDel="00000000" w:rsidP="00000000" w:rsidRDefault="00000000" w:rsidRPr="00000000" w14:paraId="00000119">
          <w:pPr>
            <w:tabs>
              <w:tab w:val="right" w:leader="none" w:pos="9395"/>
            </w:tabs>
            <w:rPr>
              <w:rFonts w:ascii="Century Gothic" w:cs="Century Gothic" w:eastAsia="Century Gothic" w:hAnsi="Century Gothic"/>
              <w:color w:val="000000"/>
              <w:sz w:val="22"/>
              <w:szCs w:val="22"/>
            </w:rPr>
          </w:pPr>
          <w:hyperlink w:anchor="_heading=h.52in9lvbps7k">
            <w:r w:rsidDel="00000000" w:rsidR="00000000" w:rsidRPr="00000000">
              <w:rPr>
                <w:rFonts w:ascii="Century Gothic" w:cs="Century Gothic" w:eastAsia="Century Gothic" w:hAnsi="Century Gothic"/>
                <w:color w:val="000000"/>
                <w:sz w:val="22"/>
                <w:szCs w:val="22"/>
                <w:rtl w:val="0"/>
              </w:rPr>
              <w:t xml:space="preserve">Tabla 42. ¿La Política Pública ha tomado medidas significativas para corregir sus deficiencias de diseño, planeación, manejo operativo, estructura organizacional y coordinación?</w:t>
              <w:tab/>
              <w:t xml:space="preserve">61</w:t>
            </w:r>
          </w:hyperlink>
          <w:r w:rsidDel="00000000" w:rsidR="00000000" w:rsidRPr="00000000">
            <w:rPr>
              <w:rtl w:val="0"/>
            </w:rPr>
          </w:r>
        </w:p>
        <w:p w:rsidR="00000000" w:rsidDel="00000000" w:rsidP="00000000" w:rsidRDefault="00000000" w:rsidRPr="00000000" w14:paraId="0000011A">
          <w:pPr>
            <w:tabs>
              <w:tab w:val="right" w:leader="none" w:pos="9395"/>
            </w:tabs>
            <w:rPr>
              <w:rFonts w:ascii="Century Gothic" w:cs="Century Gothic" w:eastAsia="Century Gothic" w:hAnsi="Century Gothic"/>
              <w:color w:val="000000"/>
              <w:sz w:val="22"/>
              <w:szCs w:val="22"/>
            </w:rPr>
          </w:pPr>
          <w:hyperlink w:anchor="_heading=h.9febfpomaiio">
            <w:r w:rsidDel="00000000" w:rsidR="00000000" w:rsidRPr="00000000">
              <w:rPr>
                <w:rFonts w:ascii="Century Gothic" w:cs="Century Gothic" w:eastAsia="Century Gothic" w:hAnsi="Century Gothic"/>
                <w:color w:val="000000"/>
                <w:sz w:val="22"/>
                <w:szCs w:val="22"/>
                <w:rtl w:val="0"/>
              </w:rPr>
              <w:t xml:space="preserve">Tabla 43. ¿El esquema de gestión de la Política Pública refleja los aprendizajes logrados a través de experiencias previas en el sector de intervención?</w:t>
              <w:tab/>
              <w:t xml:space="preserve">62</w:t>
            </w:r>
          </w:hyperlink>
          <w:r w:rsidDel="00000000" w:rsidR="00000000" w:rsidRPr="00000000">
            <w:rPr>
              <w:rtl w:val="0"/>
            </w:rPr>
          </w:r>
        </w:p>
        <w:p w:rsidR="00000000" w:rsidDel="00000000" w:rsidP="00000000" w:rsidRDefault="00000000" w:rsidRPr="00000000" w14:paraId="0000011B">
          <w:pPr>
            <w:tabs>
              <w:tab w:val="right" w:leader="none" w:pos="9395"/>
            </w:tabs>
            <w:rPr>
              <w:rFonts w:ascii="Century Gothic" w:cs="Century Gothic" w:eastAsia="Century Gothic" w:hAnsi="Century Gothic"/>
              <w:color w:val="000000"/>
              <w:sz w:val="22"/>
              <w:szCs w:val="22"/>
            </w:rPr>
          </w:pPr>
          <w:hyperlink w:anchor="_heading=h.yio387a0klq8">
            <w:r w:rsidDel="00000000" w:rsidR="00000000" w:rsidRPr="00000000">
              <w:rPr>
                <w:rFonts w:ascii="Century Gothic" w:cs="Century Gothic" w:eastAsia="Century Gothic" w:hAnsi="Century Gothic"/>
                <w:color w:val="000000"/>
                <w:sz w:val="22"/>
                <w:szCs w:val="22"/>
                <w:rtl w:val="0"/>
              </w:rPr>
              <w:t xml:space="preserve">Tabla 44. ¿Tiene la Política Pública un sistema de información adecuado?</w:t>
              <w:tab/>
              <w:t xml:space="preserve">63</w:t>
            </w:r>
          </w:hyperlink>
          <w:r w:rsidDel="00000000" w:rsidR="00000000" w:rsidRPr="00000000">
            <w:rPr>
              <w:rtl w:val="0"/>
            </w:rPr>
          </w:r>
        </w:p>
        <w:p w:rsidR="00000000" w:rsidDel="00000000" w:rsidP="00000000" w:rsidRDefault="00000000" w:rsidRPr="00000000" w14:paraId="0000011C">
          <w:pPr>
            <w:tabs>
              <w:tab w:val="right" w:leader="none" w:pos="9395"/>
            </w:tabs>
            <w:rPr>
              <w:rFonts w:ascii="Century Gothic" w:cs="Century Gothic" w:eastAsia="Century Gothic" w:hAnsi="Century Gothic"/>
              <w:color w:val="000000"/>
              <w:sz w:val="22"/>
              <w:szCs w:val="22"/>
            </w:rPr>
          </w:pPr>
          <w:hyperlink w:anchor="_heading=h.mqe8wzghdy0r">
            <w:r w:rsidDel="00000000" w:rsidR="00000000" w:rsidRPr="00000000">
              <w:rPr>
                <w:rFonts w:ascii="Century Gothic" w:cs="Century Gothic" w:eastAsia="Century Gothic" w:hAnsi="Century Gothic"/>
                <w:color w:val="000000"/>
                <w:sz w:val="22"/>
                <w:szCs w:val="22"/>
                <w:rtl w:val="0"/>
              </w:rPr>
              <w:t xml:space="preserve">Tabla 45. ¿La Política Pública genera información pertinente, de calidad, periódica y oportuna para monitorear el cumplimiento de los fines y propósitos?</w:t>
              <w:tab/>
              <w:t xml:space="preserve">64</w:t>
            </w:r>
          </w:hyperlink>
          <w:r w:rsidDel="00000000" w:rsidR="00000000" w:rsidRPr="00000000">
            <w:rPr>
              <w:rtl w:val="0"/>
            </w:rPr>
          </w:r>
        </w:p>
        <w:p w:rsidR="00000000" w:rsidDel="00000000" w:rsidP="00000000" w:rsidRDefault="00000000" w:rsidRPr="00000000" w14:paraId="0000011D">
          <w:pPr>
            <w:tabs>
              <w:tab w:val="right" w:leader="none" w:pos="9395"/>
            </w:tabs>
            <w:rPr>
              <w:rFonts w:ascii="Century Gothic" w:cs="Century Gothic" w:eastAsia="Century Gothic" w:hAnsi="Century Gothic"/>
              <w:color w:val="000000"/>
              <w:sz w:val="22"/>
              <w:szCs w:val="22"/>
            </w:rPr>
          </w:pPr>
          <w:hyperlink w:anchor="_heading=h.9vo3yhfv6xyb">
            <w:r w:rsidDel="00000000" w:rsidR="00000000" w:rsidRPr="00000000">
              <w:rPr>
                <w:rFonts w:ascii="Century Gothic" w:cs="Century Gothic" w:eastAsia="Century Gothic" w:hAnsi="Century Gothic"/>
                <w:color w:val="000000"/>
                <w:sz w:val="22"/>
                <w:szCs w:val="22"/>
                <w:rtl w:val="0"/>
              </w:rPr>
              <w:t xml:space="preserve">Tabla 46. ¿La Política Pública genera información pertinente, de calidad, periódica y oportuna para verificar el cumplimiento de las metas de cobertura y entrega de los bienes y servicios?</w:t>
              <w:tab/>
              <w:t xml:space="preserve">65</w:t>
            </w:r>
          </w:hyperlink>
          <w:r w:rsidDel="00000000" w:rsidR="00000000" w:rsidRPr="00000000">
            <w:rPr>
              <w:rtl w:val="0"/>
            </w:rPr>
          </w:r>
        </w:p>
        <w:p w:rsidR="00000000" w:rsidDel="00000000" w:rsidP="00000000" w:rsidRDefault="00000000" w:rsidRPr="00000000" w14:paraId="0000011E">
          <w:pPr>
            <w:tabs>
              <w:tab w:val="right" w:leader="none" w:pos="9395"/>
            </w:tabs>
            <w:rPr>
              <w:rFonts w:ascii="Century Gothic" w:cs="Century Gothic" w:eastAsia="Century Gothic" w:hAnsi="Century Gothic"/>
              <w:color w:val="000000"/>
              <w:sz w:val="22"/>
              <w:szCs w:val="22"/>
            </w:rPr>
          </w:pPr>
          <w:hyperlink w:anchor="_heading=h.my4iblsoltgi">
            <w:r w:rsidDel="00000000" w:rsidR="00000000" w:rsidRPr="00000000">
              <w:rPr>
                <w:rFonts w:ascii="Century Gothic" w:cs="Century Gothic" w:eastAsia="Century Gothic" w:hAnsi="Century Gothic"/>
                <w:color w:val="000000"/>
                <w:sz w:val="22"/>
                <w:szCs w:val="22"/>
                <w:rtl w:val="0"/>
              </w:rPr>
              <w:t xml:space="preserve">Tabla 47. Resumen Evaluación Ejecutiva E2 (Sinergia)</w:t>
              <w:tab/>
              <w:t xml:space="preserve">66</w:t>
            </w:r>
          </w:hyperlink>
          <w:r w:rsidDel="00000000" w:rsidR="00000000" w:rsidRPr="00000000">
            <w:rPr>
              <w:rtl w:val="0"/>
            </w:rPr>
          </w:r>
        </w:p>
        <w:p w:rsidR="00000000" w:rsidDel="00000000" w:rsidP="00000000" w:rsidRDefault="00000000" w:rsidRPr="00000000" w14:paraId="0000011F">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120">
      <w:pP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21">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22">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23">
      <w:pPr>
        <w:spacing w:after="10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24">
      <w:pPr>
        <w:keepNext w:val="1"/>
        <w:keepLines w:val="1"/>
        <w:spacing w:before="240" w:line="360" w:lineRule="auto"/>
        <w:jc w:val="center"/>
        <w:rPr>
          <w:rFonts w:ascii="Century Gothic" w:cs="Century Gothic" w:eastAsia="Century Gothic" w:hAnsi="Century Gothic"/>
        </w:rPr>
      </w:pPr>
      <w:r w:rsidDel="00000000" w:rsidR="00000000" w:rsidRPr="00000000">
        <w:rPr>
          <w:rFonts w:ascii="Century Gothic" w:cs="Century Gothic" w:eastAsia="Century Gothic" w:hAnsi="Century Gothic"/>
          <w:b w:val="1"/>
          <w:bCs w:val="1"/>
          <w:color w:val="000000"/>
          <w:rtl w:val="0"/>
        </w:rPr>
        <w:t xml:space="preserve">Introducción</w:t>
      </w:r>
      <w:r w:rsidDel="00000000" w:rsidR="00000000" w:rsidRPr="00000000">
        <w:rPr>
          <w:rtl w:val="0"/>
        </w:rPr>
      </w:r>
    </w:p>
    <w:p w:rsidR="00000000" w:rsidDel="00000000" w:rsidP="00000000" w:rsidRDefault="00000000" w:rsidRPr="00000000" w14:paraId="00000125">
      <w:pPr>
        <w:keepNext w:val="1"/>
        <w:keepLines w:val="1"/>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Las políticas públicas en Colombia emergen como una respuesta a las dificultades y necesidades de los sectores más vulnerables de la sociedad. Desde la década de los cincuenta, se ha desarrollado un aparato ideológico y teórico que busca fundamentar este proceso, con el propósito de implementar intervenciones efectivas en aquellas áreas que requieren atención urgente. Este enfoque se traduce en acciones concretas orientadas a mejorar la calidad de vida de los pobladores en territorios específicos, reconociendo la diversidad y complejidad del país. La importancia de estas políticas radica, fundamentalmente, en su capacidad para proteger, vincular e incluir a todos los sectores que conforman el Estado. </w:t>
      </w:r>
    </w:p>
    <w:p w:rsidR="00000000" w:rsidDel="00000000" w:rsidP="00000000" w:rsidRDefault="00000000" w:rsidRPr="00000000" w14:paraId="00000126">
      <w:pPr>
        <w:keepNext w:val="1"/>
        <w:keepLines w:val="1"/>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Al abordar las problemáticas sociales desde una perspectiva integral, las políticas públicas no solo buscan mitigar los efectos de la pobreza y la desigualdad, sino también fomentar el desarrollo sostenible y la cohesión social. Así, se convierten en herramientas cruciales para la construcción de un país más equitativo, donde cada ciudadano tenga la oportunidad de participar activamente en la vida económica, social y cultural.</w:t>
      </w:r>
    </w:p>
    <w:p w:rsidR="00000000" w:rsidDel="00000000" w:rsidP="00000000" w:rsidRDefault="00000000" w:rsidRPr="00000000" w14:paraId="00000127">
      <w:pPr>
        <w:keepNext w:val="1"/>
        <w:keepLines w:val="1"/>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En este contexto, la política pública de Adulto Mayor, se encuentra actualmente en la fase de evaluación, un proceso crítico dentro del ciclo de la política pública que abarca varias etapas: formulación, implementación, seguimiento, evaluación, ajuste y/o actualización.</w:t>
      </w:r>
    </w:p>
    <w:p w:rsidR="00000000" w:rsidDel="00000000" w:rsidP="00000000" w:rsidRDefault="00000000" w:rsidRPr="00000000" w14:paraId="00000128">
      <w:pPr>
        <w:keepNext w:val="1"/>
        <w:keepLines w:val="1"/>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evaluación se llevará a cabo utilizando la metodología SINERGIA E2+, diseñada para proporcionar un análisis exhaustivo del diagnóstico actual de la política de Adulto Mayor. Esta metodología permite al equipo de la Dirección de Planeación Estratégica e Integración Regional realizar un informe ejecutivo que evidencie tanto los logros alcanzados como las áreas que requieren atención y mejora.</w:t>
      </w:r>
    </w:p>
    <w:p w:rsidR="00000000" w:rsidDel="00000000" w:rsidP="00000000" w:rsidRDefault="00000000" w:rsidRPr="00000000" w14:paraId="00000129">
      <w:pPr>
        <w:keepNext w:val="1"/>
        <w:keepLines w:val="1"/>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En este contexto, es vital que la citada política pública continúe evolucionando, adaptándose a las nuevas realidades y desafíos que enfrenta la sociedad pereirana. Solo a través de un enfoque inclusivo y participativo se podrá garantizar que todos los ciudadanos, especialmente los más vulnerables, sean verdaderamente escuchados y beneficiados por las decisiones que afectan sus vidas.</w:t>
      </w:r>
    </w:p>
    <w:p w:rsidR="00000000" w:rsidDel="00000000" w:rsidP="00000000" w:rsidRDefault="00000000" w:rsidRPr="00000000" w14:paraId="0000012A">
      <w:pPr>
        <w:keepNext w:val="1"/>
        <w:keepLines w:val="1"/>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2B">
      <w:pPr>
        <w:keepNext w:val="1"/>
        <w:keepLines w:val="1"/>
        <w:pBdr>
          <w:top w:space="0" w:sz="0" w:val="nil"/>
          <w:left w:space="0" w:sz="0" w:val="nil"/>
          <w:bottom w:space="0" w:sz="0" w:val="nil"/>
          <w:right w:space="0" w:sz="0" w:val="nil"/>
          <w:between w:space="0" w:sz="0" w:val="nil"/>
        </w:pBdr>
        <w:spacing w:line="360" w:lineRule="auto"/>
        <w:ind w:left="720" w:firstLine="0"/>
        <w:jc w:val="center"/>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Generalidades de la Política Pública.</w:t>
      </w:r>
    </w:p>
    <w:p w:rsidR="00000000" w:rsidDel="00000000" w:rsidP="00000000" w:rsidRDefault="00000000" w:rsidRPr="00000000" w14:paraId="0000012C">
      <w:pPr>
        <w:tabs>
          <w:tab w:val="left" w:leader="none" w:pos="3855"/>
        </w:tabs>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política pública de Adulto Mayor fue aprobada por el Concejo Municipal de Pereira mediante el Acuerdo No. 8 del año 2019 con un periodo de ejecución de 10 años, y tiene como objetivo general basado en la construcción de la política pública Nacional de Envejecimiento y Vejez “garantizar que las personas mayores puedan envejecer de forma activa, saludable, autónoma, digna e independiente”.</w:t>
      </w:r>
    </w:p>
    <w:p w:rsidR="00000000" w:rsidDel="00000000" w:rsidP="00000000" w:rsidRDefault="00000000" w:rsidRPr="00000000" w14:paraId="0000012D">
      <w:pPr>
        <w:tabs>
          <w:tab w:val="left" w:leader="none" w:pos="3855"/>
        </w:tabs>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política pública de Adulto Mayor está compuesta por 4 líneas estratégicas o categorías a abordar: protección de los derechos humanos, protección social e integral, envejecimiento activo, satisfactorio y saludable y formación talento humano e investigación. Asimismo, se establecieron 15 objetivos estratégicos, 3 de éstos pertenecen a la línea estratégica 1, 2 en la línea estratégica 2, 6 son de la línea estratégica 3 y 4 de la última línea estratégica  y las 49 acciones están asignadas a éstos así: 14 se encuentran en la línea estratégica 1, de las cuales 6 corresponden al primer objetivo, 6 al segundo objetivo y 2 al tercer objetivo;  en la línea estratégica 2 se encuentran 10 acciones, 9 en el primer objetivo y 1 en el segundo objetivo; 11 acciones se encuentran en la línea estratégica 3 asignadas así 3 en el primer objetivo, 2 en el segundo objetivo, 1 en el tercer objetivo, 1 en el cuarto objetivo, 3 en el quinto objetivo y 1 en el sexto objetivo; en la línea estratégica 4 se encuentran 14 acciones, 5 en el primer objetivo, 3 en el segundo objetivo, 1 en el tercer objetivo y 5 en el cuarto objetivo  los cuales fueron consolidados en la matriz de despliegue estratégico. </w:t>
      </w:r>
    </w:p>
    <w:p w:rsidR="00000000" w:rsidDel="00000000" w:rsidP="00000000" w:rsidRDefault="00000000" w:rsidRPr="00000000" w14:paraId="0000012E">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2F">
      <w:pPr>
        <w:tabs>
          <w:tab w:val="left" w:leader="none" w:pos="3855"/>
        </w:tabs>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Finalmente, se determinaron de 15 metas de resultando, es decir una meta por objetivo estratégico.</w:t>
      </w:r>
    </w:p>
    <w:p w:rsidR="00000000" w:rsidDel="00000000" w:rsidP="00000000" w:rsidRDefault="00000000" w:rsidRPr="00000000" w14:paraId="00000130">
      <w:pPr>
        <w:tabs>
          <w:tab w:val="left" w:leader="none" w:pos="3855"/>
        </w:tabs>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política pública Adulto Mayor considera con especial atención aquellas personas que se encuentran en situación   de vulnerabilidad, por ejemplo, en situación de desplazamiento. En este sentido, plantea garantizar el goce integral de los derechos a todos los adultos mayores de Pereira desde el reconocimiento de las diferencias y de la intersección de las múltiples discriminaciones que los puedan afectar por lo tanto, los principios de la política pública Adulto Mayor buscan mejorar las condiciones y calidad de vida de las personas adultas mayores tanto en la zona rural como urbana, en el marco de los derechos humanos y dando cumplimiento a la normatividad vigente, impulsando el mejoramiento de las oportunidades de acceso a ingreso y beneficios sociales, en el marco del desarrollo humano, garantizando el cumplimiento de las competencias de las instituciones que lideran el tema del Adulto Mayor en el Municipio procurando que todas las intervenciones de la política pública generen un impacto de rentabilidad social y un desarrollo compatible con la equidad y la diversidad, en contextos de paz, democracia y justicia social.</w:t>
      </w:r>
    </w:p>
    <w:p w:rsidR="00000000" w:rsidDel="00000000" w:rsidP="00000000" w:rsidRDefault="00000000" w:rsidRPr="00000000" w14:paraId="00000131">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32">
      <w:pPr>
        <w:tabs>
          <w:tab w:val="left" w:leader="none" w:pos="3855"/>
        </w:tabs>
        <w:spacing w:line="360" w:lineRule="auto"/>
        <w:jc w:val="center"/>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Objetivos por línea estratégica:</w:t>
      </w:r>
    </w:p>
    <w:p w:rsidR="00000000" w:rsidDel="00000000" w:rsidP="00000000" w:rsidRDefault="00000000" w:rsidRPr="00000000" w14:paraId="00000133">
      <w:pPr>
        <w:spacing w:after="280" w:line="360" w:lineRule="auto"/>
        <w:jc w:val="both"/>
        <w:rPr>
          <w:rFonts w:ascii="Century Gothic" w:cs="Century Gothic" w:eastAsia="Century Gothic" w:hAnsi="Century Gothic"/>
          <w:u w:val="single"/>
        </w:rPr>
      </w:pPr>
      <w:r w:rsidDel="00000000" w:rsidR="00000000" w:rsidRPr="00000000">
        <w:rPr>
          <w:rFonts w:ascii="Century Gothic" w:cs="Century Gothic" w:eastAsia="Century Gothic" w:hAnsi="Century Gothic"/>
          <w:u w:val="single"/>
          <w:rtl w:val="0"/>
        </w:rPr>
        <w:t xml:space="preserve">Protección de los Derechos Humanos:</w:t>
      </w:r>
    </w:p>
    <w:p w:rsidR="00000000" w:rsidDel="00000000" w:rsidP="00000000" w:rsidRDefault="00000000" w:rsidRPr="00000000" w14:paraId="00000134">
      <w:pPr>
        <w:widowControl w:val="0"/>
        <w:numPr>
          <w:ilvl w:val="0"/>
          <w:numId w:val="44"/>
        </w:numPr>
        <w:pBdr>
          <w:top w:color="000000" w:space="0" w:sz="0" w:val="none"/>
          <w:left w:color="000000" w:space="0" w:sz="0" w:val="none"/>
          <w:bottom w:color="000000" w:space="0" w:sz="0" w:val="none"/>
          <w:right w:color="000000" w:space="0" w:sz="0" w:val="none"/>
          <w:between w:color="000000" w:space="0" w:sz="0" w:val="none"/>
        </w:pBdr>
        <w:tabs>
          <w:tab w:val="left" w:leader="none" w:pos="419"/>
        </w:tabs>
        <w:spacing w:line="278.00000000000006" w:lineRule="auto"/>
        <w:ind w:left="720" w:right="142"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Fomentar la garantía del servicio de salud a los adultos mayores teniendo en cuenta el acceso, la calidad, la permanencia y los nuevos métodos como la medicina alternativa.</w:t>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before="2" w:lineRule="auto"/>
        <w:rPr>
          <w:rFonts w:ascii="Century Gothic" w:cs="Century Gothic" w:eastAsia="Century Gothic" w:hAnsi="Century Gothic"/>
          <w:color w:val="000000"/>
          <w:sz w:val="23"/>
          <w:szCs w:val="23"/>
        </w:rPr>
      </w:pPr>
      <w:r w:rsidDel="00000000" w:rsidR="00000000" w:rsidRPr="00000000">
        <w:rPr>
          <w:rtl w:val="0"/>
        </w:rPr>
      </w:r>
    </w:p>
    <w:p w:rsidR="00000000" w:rsidDel="00000000" w:rsidP="00000000" w:rsidRDefault="00000000" w:rsidRPr="00000000" w14:paraId="00000136">
      <w:pPr>
        <w:widowControl w:val="0"/>
        <w:numPr>
          <w:ilvl w:val="0"/>
          <w:numId w:val="44"/>
        </w:numPr>
        <w:pBdr>
          <w:top w:color="000000" w:space="0" w:sz="0" w:val="none"/>
          <w:left w:color="000000" w:space="0" w:sz="0" w:val="none"/>
          <w:bottom w:color="000000" w:space="0" w:sz="0" w:val="none"/>
          <w:right w:color="000000" w:space="0" w:sz="0" w:val="none"/>
          <w:between w:color="000000" w:space="0" w:sz="0" w:val="none"/>
        </w:pBdr>
        <w:tabs>
          <w:tab w:val="left" w:leader="none" w:pos="541"/>
        </w:tabs>
        <w:spacing w:line="278.00000000000006" w:lineRule="auto"/>
        <w:ind w:left="720" w:right="143"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  Elaborar y desarrollar una estrategia de comunicación para generar reconocimiento y respeto por los derechos humanos de los adultos mayores en todos sus componentes con enfoque diferencial y de derechos.</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before="11" w:lineRule="auto"/>
        <w:rPr>
          <w:rFonts w:ascii="Century Gothic" w:cs="Century Gothic" w:eastAsia="Century Gothic" w:hAnsi="Century Gothic"/>
          <w:color w:val="000000"/>
          <w:sz w:val="22"/>
          <w:szCs w:val="22"/>
        </w:rPr>
      </w:pPr>
      <w:r w:rsidDel="00000000" w:rsidR="00000000" w:rsidRPr="00000000">
        <w:rPr>
          <w:rtl w:val="0"/>
        </w:rPr>
      </w:r>
    </w:p>
    <w:p w:rsidR="00000000" w:rsidDel="00000000" w:rsidP="00000000" w:rsidRDefault="00000000" w:rsidRPr="00000000" w14:paraId="00000138">
      <w:pPr>
        <w:widowControl w:val="0"/>
        <w:numPr>
          <w:ilvl w:val="0"/>
          <w:numId w:val="44"/>
        </w:numPr>
        <w:pBdr>
          <w:top w:color="000000" w:space="0" w:sz="0" w:val="none"/>
          <w:left w:color="000000" w:space="0" w:sz="0" w:val="none"/>
          <w:bottom w:color="000000" w:space="0" w:sz="0" w:val="none"/>
          <w:right w:color="000000" w:space="0" w:sz="0" w:val="none"/>
          <w:between w:color="000000" w:space="0" w:sz="0" w:val="none"/>
        </w:pBdr>
        <w:tabs>
          <w:tab w:val="left" w:leader="none" w:pos="387"/>
        </w:tabs>
        <w:spacing w:line="278.00000000000006" w:lineRule="auto"/>
        <w:ind w:left="720" w:right="139"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Brindar a los adultos mayores las oportunidades para acceder a una educación formal, no formal e informal, pertinente y de calidad.</w:t>
      </w:r>
    </w:p>
    <w:p w:rsidR="00000000" w:rsidDel="00000000" w:rsidP="00000000" w:rsidRDefault="00000000" w:rsidRPr="00000000" w14:paraId="00000139">
      <w:pPr>
        <w:spacing w:after="280" w:line="360" w:lineRule="auto"/>
        <w:jc w:val="both"/>
        <w:rPr>
          <w:rFonts w:ascii="Century Gothic" w:cs="Century Gothic" w:eastAsia="Century Gothic" w:hAnsi="Century Gothic"/>
          <w:u w:val="single"/>
        </w:rPr>
      </w:pPr>
      <w:r w:rsidDel="00000000" w:rsidR="00000000" w:rsidRPr="00000000">
        <w:rPr>
          <w:rtl w:val="0"/>
        </w:rPr>
      </w:r>
    </w:p>
    <w:p w:rsidR="00000000" w:rsidDel="00000000" w:rsidP="00000000" w:rsidRDefault="00000000" w:rsidRPr="00000000" w14:paraId="0000013A">
      <w:pPr>
        <w:spacing w:after="280" w:line="360" w:lineRule="auto"/>
        <w:jc w:val="both"/>
        <w:rPr>
          <w:rFonts w:ascii="Century Gothic" w:cs="Century Gothic" w:eastAsia="Century Gothic" w:hAnsi="Century Gothic"/>
          <w:u w:val="single"/>
        </w:rPr>
      </w:pPr>
      <w:r w:rsidDel="00000000" w:rsidR="00000000" w:rsidRPr="00000000">
        <w:rPr>
          <w:rFonts w:ascii="Century Gothic" w:cs="Century Gothic" w:eastAsia="Century Gothic" w:hAnsi="Century Gothic"/>
          <w:u w:val="single"/>
          <w:rtl w:val="0"/>
        </w:rPr>
        <w:t xml:space="preserve">Protección social integral:</w:t>
      </w:r>
    </w:p>
    <w:p w:rsidR="00000000" w:rsidDel="00000000" w:rsidP="00000000" w:rsidRDefault="00000000" w:rsidRPr="00000000" w14:paraId="0000013B">
      <w:pPr>
        <w:widowControl w:val="0"/>
        <w:numPr>
          <w:ilvl w:val="0"/>
          <w:numId w:val="45"/>
        </w:numPr>
        <w:pBdr>
          <w:top w:color="000000" w:space="0" w:sz="0" w:val="none"/>
          <w:left w:color="000000" w:space="0" w:sz="0" w:val="none"/>
          <w:bottom w:color="000000" w:space="0" w:sz="0" w:val="none"/>
          <w:right w:color="000000" w:space="0" w:sz="0" w:val="none"/>
          <w:between w:color="000000" w:space="0" w:sz="0" w:val="none"/>
        </w:pBdr>
        <w:tabs>
          <w:tab w:val="left" w:leader="none" w:pos="394"/>
        </w:tabs>
        <w:spacing w:before="151" w:lineRule="auto"/>
        <w:ind w:left="720" w:right="14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Brindar apoyo y acompañamiento para la satisfacción de necesidades básicas de los adultos mayores en condición de vulnerabilidad.</w:t>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before="5" w:lineRule="auto"/>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13D">
      <w:pPr>
        <w:widowControl w:val="0"/>
        <w:numPr>
          <w:ilvl w:val="0"/>
          <w:numId w:val="45"/>
        </w:numPr>
        <w:pBdr>
          <w:top w:color="000000" w:space="0" w:sz="0" w:val="none"/>
          <w:left w:color="000000" w:space="0" w:sz="0" w:val="none"/>
          <w:bottom w:color="000000" w:space="0" w:sz="0" w:val="none"/>
          <w:right w:color="000000" w:space="0" w:sz="0" w:val="none"/>
          <w:between w:color="000000" w:space="0" w:sz="0" w:val="none"/>
        </w:pBdr>
        <w:tabs>
          <w:tab w:val="left" w:leader="none" w:pos="402"/>
        </w:tabs>
        <w:spacing w:before="1" w:line="242" w:lineRule="auto"/>
        <w:ind w:left="720" w:right="147"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Desarrollar y adecuar la infraestructura física de la ciudad que sea amigable e incluyente con los adultos mayores en cumplimiento de la normatividad vigente.</w:t>
      </w:r>
    </w:p>
    <w:p w:rsidR="00000000" w:rsidDel="00000000" w:rsidP="00000000" w:rsidRDefault="00000000" w:rsidRPr="00000000" w14:paraId="0000013E">
      <w:pPr>
        <w:spacing w:after="280" w:line="360" w:lineRule="auto"/>
        <w:jc w:val="both"/>
        <w:rPr>
          <w:rFonts w:ascii="Century Gothic" w:cs="Century Gothic" w:eastAsia="Century Gothic" w:hAnsi="Century Gothic"/>
          <w:u w:val="single"/>
        </w:rPr>
      </w:pPr>
      <w:r w:rsidDel="00000000" w:rsidR="00000000" w:rsidRPr="00000000">
        <w:rPr>
          <w:rtl w:val="0"/>
        </w:rPr>
      </w:r>
    </w:p>
    <w:p w:rsidR="00000000" w:rsidDel="00000000" w:rsidP="00000000" w:rsidRDefault="00000000" w:rsidRPr="00000000" w14:paraId="0000013F">
      <w:pPr>
        <w:spacing w:after="280" w:line="360" w:lineRule="auto"/>
        <w:jc w:val="both"/>
        <w:rPr>
          <w:rFonts w:ascii="Century Gothic" w:cs="Century Gothic" w:eastAsia="Century Gothic" w:hAnsi="Century Gothic"/>
          <w:u w:val="single"/>
        </w:rPr>
      </w:pPr>
      <w:r w:rsidDel="00000000" w:rsidR="00000000" w:rsidRPr="00000000">
        <w:rPr>
          <w:rFonts w:ascii="Century Gothic" w:cs="Century Gothic" w:eastAsia="Century Gothic" w:hAnsi="Century Gothic"/>
          <w:u w:val="single"/>
          <w:rtl w:val="0"/>
        </w:rPr>
        <w:t xml:space="preserve">Envejecimiento activo, satisfactorio y saludable:</w:t>
      </w:r>
    </w:p>
    <w:p w:rsidR="00000000" w:rsidDel="00000000" w:rsidP="00000000" w:rsidRDefault="00000000" w:rsidRPr="00000000" w14:paraId="00000140">
      <w:pPr>
        <w:widowControl w:val="0"/>
        <w:numPr>
          <w:ilvl w:val="0"/>
          <w:numId w:val="46"/>
        </w:numPr>
        <w:pBdr>
          <w:top w:color="000000" w:space="0" w:sz="0" w:val="none"/>
          <w:left w:color="000000" w:space="0" w:sz="0" w:val="none"/>
          <w:bottom w:color="000000" w:space="0" w:sz="0" w:val="none"/>
          <w:right w:color="000000" w:space="0" w:sz="0" w:val="none"/>
          <w:between w:color="000000" w:space="0" w:sz="0" w:val="none"/>
        </w:pBdr>
        <w:tabs>
          <w:tab w:val="left" w:leader="none" w:pos="548"/>
        </w:tabs>
        <w:spacing w:line="242" w:lineRule="auto"/>
        <w:ind w:left="720" w:right="138"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   Sensibilizar a la ciudadanía en general sobre el proceso de envejecimiento y formación de prácticas de autocuidado en la población adulta mayor.</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before="3" w:lineRule="auto"/>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142">
      <w:pPr>
        <w:widowControl w:val="0"/>
        <w:numPr>
          <w:ilvl w:val="0"/>
          <w:numId w:val="46"/>
        </w:numPr>
        <w:pBdr>
          <w:top w:color="000000" w:space="0" w:sz="0" w:val="none"/>
          <w:left w:color="000000" w:space="0" w:sz="0" w:val="none"/>
          <w:bottom w:color="000000" w:space="0" w:sz="0" w:val="none"/>
          <w:right w:color="000000" w:space="0" w:sz="0" w:val="none"/>
          <w:between w:color="000000" w:space="0" w:sz="0" w:val="none"/>
        </w:pBdr>
        <w:tabs>
          <w:tab w:val="left" w:leader="none" w:pos="548"/>
        </w:tabs>
        <w:spacing w:line="242" w:lineRule="auto"/>
        <w:ind w:left="720" w:right="139"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   Generar habilidades y competencias para el despliegue de la capacidad productiva del adulto mayor en su entorno socio familiar para una vida activa, autónoma, digna y saludable para la vida en vejez.</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144">
      <w:pPr>
        <w:widowControl w:val="0"/>
        <w:numPr>
          <w:ilvl w:val="0"/>
          <w:numId w:val="46"/>
        </w:numPr>
        <w:pBdr>
          <w:top w:color="000000" w:space="0" w:sz="0" w:val="none"/>
          <w:left w:color="000000" w:space="0" w:sz="0" w:val="none"/>
          <w:bottom w:color="000000" w:space="0" w:sz="0" w:val="none"/>
          <w:right w:color="000000" w:space="0" w:sz="0" w:val="none"/>
          <w:between w:color="000000" w:space="0" w:sz="0" w:val="none"/>
        </w:pBdr>
        <w:tabs>
          <w:tab w:val="left" w:leader="none" w:pos="548"/>
        </w:tabs>
        <w:spacing w:line="242" w:lineRule="auto"/>
        <w:ind w:left="720" w:right="135"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   Apoyar y/o gestionar la financiación y comercialización de proyectos de para la población adulta mayor.</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before="2" w:lineRule="auto"/>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146">
      <w:pPr>
        <w:widowControl w:val="0"/>
        <w:numPr>
          <w:ilvl w:val="0"/>
          <w:numId w:val="46"/>
        </w:numPr>
        <w:pBdr>
          <w:top w:color="000000" w:space="0" w:sz="0" w:val="none"/>
          <w:left w:color="000000" w:space="0" w:sz="0" w:val="none"/>
          <w:bottom w:color="000000" w:space="0" w:sz="0" w:val="none"/>
          <w:right w:color="000000" w:space="0" w:sz="0" w:val="none"/>
          <w:between w:color="000000" w:space="0" w:sz="0" w:val="none"/>
        </w:pBdr>
        <w:tabs>
          <w:tab w:val="left" w:leader="none" w:pos="548"/>
        </w:tabs>
        <w:spacing w:before="1" w:line="242" w:lineRule="auto"/>
        <w:ind w:left="720" w:right="141"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   Promover la actividad física, recreativa y lúdica para vivir una vida digna, autónoma y uso del tiempo libre saludable en la población adulta mayor</w:t>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before="2" w:lineRule="auto"/>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148">
      <w:pPr>
        <w:widowControl w:val="0"/>
        <w:numPr>
          <w:ilvl w:val="0"/>
          <w:numId w:val="46"/>
        </w:numPr>
        <w:pBdr>
          <w:top w:color="000000" w:space="0" w:sz="0" w:val="none"/>
          <w:left w:color="000000" w:space="0" w:sz="0" w:val="none"/>
          <w:bottom w:color="000000" w:space="0" w:sz="0" w:val="none"/>
          <w:right w:color="000000" w:space="0" w:sz="0" w:val="none"/>
          <w:between w:color="000000" w:space="0" w:sz="0" w:val="none"/>
        </w:pBdr>
        <w:tabs>
          <w:tab w:val="left" w:leader="none" w:pos="548"/>
        </w:tabs>
        <w:spacing w:before="1"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    Fomentar y cualificar la dimensión cultural en los adultos mayores.</w:t>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120" w:before="4" w:lineRule="auto"/>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14A">
      <w:pPr>
        <w:widowControl w:val="0"/>
        <w:numPr>
          <w:ilvl w:val="0"/>
          <w:numId w:val="46"/>
        </w:numPr>
        <w:pBdr>
          <w:top w:color="000000" w:space="0" w:sz="0" w:val="none"/>
          <w:left w:color="000000" w:space="0" w:sz="0" w:val="none"/>
          <w:bottom w:color="000000" w:space="0" w:sz="0" w:val="none"/>
          <w:right w:color="000000" w:space="0" w:sz="0" w:val="none"/>
          <w:between w:color="000000" w:space="0" w:sz="0" w:val="none"/>
        </w:pBdr>
        <w:tabs>
          <w:tab w:val="left" w:leader="none" w:pos="548"/>
        </w:tabs>
        <w:spacing w:line="242" w:lineRule="auto"/>
        <w:ind w:left="720" w:right="139"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   Promover la organización y participación de los grupos de adulto mayor teniendo en cuenta enfoque diferencial y de género.</w:t>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280" w:line="360" w:lineRule="auto"/>
        <w:ind w:left="720" w:firstLine="0"/>
        <w:jc w:val="both"/>
        <w:rPr>
          <w:rFonts w:ascii="Century Gothic" w:cs="Century Gothic" w:eastAsia="Century Gothic" w:hAnsi="Century Gothic"/>
          <w:color w:val="000000"/>
          <w:u w:val="single"/>
        </w:rPr>
      </w:pPr>
      <w:r w:rsidDel="00000000" w:rsidR="00000000" w:rsidRPr="00000000">
        <w:rPr>
          <w:rtl w:val="0"/>
        </w:rPr>
      </w:r>
    </w:p>
    <w:p w:rsidR="00000000" w:rsidDel="00000000" w:rsidP="00000000" w:rsidRDefault="00000000" w:rsidRPr="00000000" w14:paraId="0000014C">
      <w:pPr>
        <w:spacing w:after="280" w:line="360" w:lineRule="auto"/>
        <w:jc w:val="both"/>
        <w:rPr>
          <w:rFonts w:ascii="Century Gothic" w:cs="Century Gothic" w:eastAsia="Century Gothic" w:hAnsi="Century Gothic"/>
          <w:u w:val="single"/>
        </w:rPr>
      </w:pPr>
      <w:r w:rsidDel="00000000" w:rsidR="00000000" w:rsidRPr="00000000">
        <w:rPr>
          <w:rFonts w:ascii="Century Gothic" w:cs="Century Gothic" w:eastAsia="Century Gothic" w:hAnsi="Century Gothic"/>
          <w:u w:val="single"/>
          <w:rtl w:val="0"/>
        </w:rPr>
        <w:t xml:space="preserve">Formación Talento Humano E Investigación:</w:t>
      </w:r>
    </w:p>
    <w:p w:rsidR="00000000" w:rsidDel="00000000" w:rsidP="00000000" w:rsidRDefault="00000000" w:rsidRPr="00000000" w14:paraId="0000014D">
      <w:pPr>
        <w:widowControl w:val="0"/>
        <w:numPr>
          <w:ilvl w:val="0"/>
          <w:numId w:val="47"/>
        </w:numPr>
        <w:pBdr>
          <w:top w:color="000000" w:space="0" w:sz="0" w:val="none"/>
          <w:left w:color="000000" w:space="0" w:sz="0" w:val="none"/>
          <w:bottom w:color="000000" w:space="0" w:sz="0" w:val="none"/>
          <w:right w:color="000000" w:space="0" w:sz="0" w:val="none"/>
          <w:between w:color="000000" w:space="0" w:sz="0" w:val="none"/>
        </w:pBdr>
        <w:tabs>
          <w:tab w:val="left" w:leader="none" w:pos="385"/>
        </w:tabs>
        <w:spacing w:before="1" w:line="278.00000000000006" w:lineRule="auto"/>
        <w:ind w:left="720" w:right="141"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Fortalecer la investigación, la transferencia de conocimiento y capacidad sobre los procesos multidimensionales que involucran al adulto mayor.</w:t>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before="10" w:lineRule="auto"/>
        <w:rPr>
          <w:rFonts w:ascii="Century Gothic" w:cs="Century Gothic" w:eastAsia="Century Gothic" w:hAnsi="Century Gothic"/>
          <w:color w:val="000000"/>
          <w:sz w:val="27"/>
          <w:szCs w:val="27"/>
        </w:rPr>
      </w:pPr>
      <w:r w:rsidDel="00000000" w:rsidR="00000000" w:rsidRPr="00000000">
        <w:rPr>
          <w:rtl w:val="0"/>
        </w:rPr>
      </w:r>
    </w:p>
    <w:p w:rsidR="00000000" w:rsidDel="00000000" w:rsidP="00000000" w:rsidRDefault="00000000" w:rsidRPr="00000000" w14:paraId="0000014F">
      <w:pPr>
        <w:widowControl w:val="0"/>
        <w:numPr>
          <w:ilvl w:val="0"/>
          <w:numId w:val="47"/>
        </w:numPr>
        <w:pBdr>
          <w:top w:color="000000" w:space="0" w:sz="0" w:val="none"/>
          <w:left w:color="000000" w:space="0" w:sz="0" w:val="none"/>
          <w:bottom w:color="000000" w:space="0" w:sz="0" w:val="none"/>
          <w:right w:color="000000" w:space="0" w:sz="0" w:val="none"/>
          <w:between w:color="000000" w:space="0" w:sz="0" w:val="none"/>
        </w:pBdr>
        <w:tabs>
          <w:tab w:val="left" w:leader="none" w:pos="387"/>
        </w:tabs>
        <w:spacing w:line="278.00000000000006" w:lineRule="auto"/>
        <w:ind w:left="720" w:right="139"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Promover procesos de formación formal y no formal en envejecimiento humano y vejez dirigidos a los cuidadores y personas que tienen interacción con el adulto mayor.</w:t>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before="11" w:lineRule="auto"/>
        <w:rPr>
          <w:rFonts w:ascii="Century Gothic" w:cs="Century Gothic" w:eastAsia="Century Gothic" w:hAnsi="Century Gothic"/>
          <w:color w:val="000000"/>
          <w:sz w:val="27"/>
          <w:szCs w:val="27"/>
        </w:rPr>
      </w:pPr>
      <w:r w:rsidDel="00000000" w:rsidR="00000000" w:rsidRPr="00000000">
        <w:rPr>
          <w:rtl w:val="0"/>
        </w:rPr>
      </w:r>
    </w:p>
    <w:p w:rsidR="00000000" w:rsidDel="00000000" w:rsidP="00000000" w:rsidRDefault="00000000" w:rsidRPr="00000000" w14:paraId="00000151">
      <w:pPr>
        <w:widowControl w:val="0"/>
        <w:numPr>
          <w:ilvl w:val="0"/>
          <w:numId w:val="47"/>
        </w:numPr>
        <w:pBdr>
          <w:top w:color="000000" w:space="0" w:sz="0" w:val="none"/>
          <w:left w:color="000000" w:space="0" w:sz="0" w:val="none"/>
          <w:bottom w:color="000000" w:space="0" w:sz="0" w:val="none"/>
          <w:right w:color="000000" w:space="0" w:sz="0" w:val="none"/>
          <w:between w:color="000000" w:space="0" w:sz="0" w:val="none"/>
        </w:pBdr>
        <w:tabs>
          <w:tab w:val="left" w:leader="none" w:pos="500"/>
        </w:tabs>
        <w:spacing w:line="278.00000000000006" w:lineRule="auto"/>
        <w:ind w:left="720" w:right="141"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    Resaltar la labor realizada por adultos mayores a nivel territorial y por organizaciones en favor de este grupo poblacional.</w:t>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before="10" w:lineRule="auto"/>
        <w:rPr>
          <w:rFonts w:ascii="Century Gothic" w:cs="Century Gothic" w:eastAsia="Century Gothic" w:hAnsi="Century Gothic"/>
          <w:color w:val="000000"/>
          <w:sz w:val="27"/>
          <w:szCs w:val="27"/>
        </w:rPr>
      </w:pPr>
      <w:r w:rsidDel="00000000" w:rsidR="00000000" w:rsidRPr="00000000">
        <w:rPr>
          <w:rtl w:val="0"/>
        </w:rPr>
      </w:r>
    </w:p>
    <w:p w:rsidR="00000000" w:rsidDel="00000000" w:rsidP="00000000" w:rsidRDefault="00000000" w:rsidRPr="00000000" w14:paraId="00000153">
      <w:pPr>
        <w:widowControl w:val="0"/>
        <w:numPr>
          <w:ilvl w:val="0"/>
          <w:numId w:val="47"/>
        </w:numPr>
        <w:pBdr>
          <w:top w:color="000000" w:space="0" w:sz="0" w:val="none"/>
          <w:left w:color="000000" w:space="0" w:sz="0" w:val="none"/>
          <w:bottom w:color="000000" w:space="0" w:sz="0" w:val="none"/>
          <w:right w:color="000000" w:space="0" w:sz="0" w:val="none"/>
          <w:between w:color="000000" w:space="0" w:sz="0" w:val="none"/>
        </w:pBdr>
        <w:tabs>
          <w:tab w:val="left" w:leader="none" w:pos="378"/>
        </w:tabs>
        <w:spacing w:line="278.00000000000006" w:lineRule="auto"/>
        <w:ind w:left="720" w:right="139"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Generar información rigurosa, actualizada y pertinente que permita caracterizar, georeferenciar, planear, hacer seguimiento y dar a conocer la situación de la población adulta mayor del municipio de Pereira.</w:t>
      </w:r>
    </w:p>
    <w:p w:rsidR="00000000" w:rsidDel="00000000" w:rsidP="00000000" w:rsidRDefault="00000000" w:rsidRPr="00000000" w14:paraId="00000154">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55">
      <w:pPr>
        <w:tabs>
          <w:tab w:val="left" w:leader="none" w:pos="3855"/>
        </w:tabs>
        <w:jc w:val="center"/>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Estructura general y despliegue estratégico política pública de Adulto Mayor</w:t>
      </w:r>
    </w:p>
    <w:p w:rsidR="00000000" w:rsidDel="00000000" w:rsidP="00000000" w:rsidRDefault="00000000" w:rsidRPr="00000000" w14:paraId="00000156">
      <w:pPr>
        <w:tabs>
          <w:tab w:val="left" w:leader="none" w:pos="3855"/>
        </w:tabs>
        <w:ind w:left="360" w:firstLine="0"/>
        <w:jc w:val="both"/>
        <w:rPr>
          <w:rFonts w:ascii="Century Gothic" w:cs="Century Gothic" w:eastAsia="Century Gothic" w:hAnsi="Century Gothic"/>
          <w:b w:val="1"/>
          <w:bCs w:val="1"/>
        </w:rPr>
      </w:pPr>
      <w:r w:rsidDel="00000000" w:rsidR="00000000" w:rsidRPr="00000000">
        <w:rPr>
          <w:rtl w:val="0"/>
        </w:rPr>
      </w:r>
    </w:p>
    <w:tbl>
      <w:tblPr>
        <w:tblStyle w:val="Table1"/>
        <w:tblW w:w="883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3"/>
        <w:gridCol w:w="1747"/>
        <w:gridCol w:w="1989"/>
        <w:gridCol w:w="1989"/>
        <w:gridCol w:w="2124"/>
        <w:tblGridChange w:id="0">
          <w:tblGrid>
            <w:gridCol w:w="983"/>
            <w:gridCol w:w="1747"/>
            <w:gridCol w:w="1989"/>
            <w:gridCol w:w="1989"/>
            <w:gridCol w:w="2124"/>
          </w:tblGrid>
        </w:tblGridChange>
      </w:tblGrid>
      <w:tr>
        <w:trPr>
          <w:cantSplit w:val="0"/>
          <w:trHeight w:val="619" w:hRule="atLeast"/>
          <w:tblHeader w:val="0"/>
        </w:trPr>
        <w:tc>
          <w:tcPr>
            <w:shd w:fill="8db3e1" w:val="clear"/>
            <w:vAlign w:val="center"/>
          </w:tcPr>
          <w:p w:rsidR="00000000" w:rsidDel="00000000" w:rsidP="00000000" w:rsidRDefault="00000000" w:rsidRPr="00000000" w14:paraId="00000157">
            <w:pPr>
              <w:widowControl w:val="0"/>
              <w:pBdr>
                <w:top w:color="000000" w:space="0" w:sz="0" w:val="none"/>
                <w:left w:color="000000" w:space="0" w:sz="0" w:val="none"/>
                <w:bottom w:color="000000" w:space="0" w:sz="0" w:val="none"/>
                <w:right w:color="000000" w:space="0" w:sz="0" w:val="none"/>
                <w:between w:color="000000" w:space="0" w:sz="0" w:val="none"/>
              </w:pBdr>
              <w:ind w:left="135" w:firstLine="0"/>
              <w:jc w:val="center"/>
              <w:rPr>
                <w:rFonts w:ascii="Century Gothic" w:cs="Century Gothic" w:eastAsia="Century Gothic" w:hAnsi="Century Gothic"/>
                <w:b w:val="1"/>
                <w:bCs w:val="1"/>
                <w:color w:val="000000"/>
                <w:sz w:val="18"/>
                <w:szCs w:val="18"/>
              </w:rPr>
            </w:pPr>
            <w:r w:rsidDel="00000000" w:rsidR="00000000" w:rsidRPr="00000000">
              <w:rPr>
                <w:rFonts w:ascii="Century Gothic" w:cs="Century Gothic" w:eastAsia="Century Gothic" w:hAnsi="Century Gothic"/>
                <w:b w:val="1"/>
                <w:bCs w:val="1"/>
                <w:color w:val="000000"/>
                <w:sz w:val="18"/>
                <w:szCs w:val="18"/>
                <w:rtl w:val="0"/>
              </w:rPr>
              <w:t xml:space="preserve">LÍNEA ESTRATÉGICA DE DERECHOS</w:t>
            </w:r>
          </w:p>
        </w:tc>
        <w:tc>
          <w:tcPr>
            <w:shd w:fill="8db3e1" w:val="clear"/>
            <w:vAlign w:val="center"/>
          </w:tcPr>
          <w:p w:rsidR="00000000" w:rsidDel="00000000" w:rsidP="00000000" w:rsidRDefault="00000000" w:rsidRPr="00000000" w14:paraId="00000158">
            <w:pPr>
              <w:widowControl w:val="0"/>
              <w:pBdr>
                <w:top w:color="000000" w:space="0" w:sz="0" w:val="none"/>
                <w:left w:color="000000" w:space="0" w:sz="0" w:val="none"/>
                <w:bottom w:color="000000" w:space="0" w:sz="0" w:val="none"/>
                <w:right w:color="000000" w:space="0" w:sz="0" w:val="none"/>
                <w:between w:color="000000" w:space="0" w:sz="0" w:val="none"/>
              </w:pBdr>
              <w:ind w:left="362" w:firstLine="0"/>
              <w:jc w:val="center"/>
              <w:rPr>
                <w:rFonts w:ascii="Century Gothic" w:cs="Century Gothic" w:eastAsia="Century Gothic" w:hAnsi="Century Gothic"/>
                <w:b w:val="1"/>
                <w:bCs w:val="1"/>
                <w:color w:val="000000"/>
                <w:sz w:val="18"/>
                <w:szCs w:val="18"/>
              </w:rPr>
            </w:pPr>
            <w:r w:rsidDel="00000000" w:rsidR="00000000" w:rsidRPr="00000000">
              <w:rPr>
                <w:rFonts w:ascii="Century Gothic" w:cs="Century Gothic" w:eastAsia="Century Gothic" w:hAnsi="Century Gothic"/>
                <w:b w:val="1"/>
                <w:bCs w:val="1"/>
                <w:color w:val="000000"/>
                <w:sz w:val="18"/>
                <w:szCs w:val="18"/>
                <w:rtl w:val="0"/>
              </w:rPr>
              <w:t xml:space="preserve">OBJETIVOS ESTRATEGICOS</w:t>
            </w:r>
          </w:p>
        </w:tc>
        <w:tc>
          <w:tcPr>
            <w:shd w:fill="8db3e1" w:val="clear"/>
          </w:tcPr>
          <w:p w:rsidR="00000000" w:rsidDel="00000000" w:rsidP="00000000" w:rsidRDefault="00000000" w:rsidRPr="00000000" w14:paraId="00000159">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Century Gothic" w:cs="Century Gothic" w:eastAsia="Century Gothic" w:hAnsi="Century Gothic"/>
                <w:b w:val="1"/>
                <w:bCs w:val="1"/>
                <w:color w:val="000000"/>
                <w:sz w:val="18"/>
                <w:szCs w:val="18"/>
              </w:rPr>
            </w:pPr>
            <w:r w:rsidDel="00000000" w:rsidR="00000000" w:rsidRPr="00000000">
              <w:rPr>
                <w:rFonts w:ascii="Century Gothic" w:cs="Century Gothic" w:eastAsia="Century Gothic" w:hAnsi="Century Gothic"/>
                <w:b w:val="1"/>
                <w:bCs w:val="1"/>
                <w:color w:val="000000"/>
                <w:sz w:val="18"/>
                <w:szCs w:val="18"/>
                <w:rtl w:val="0"/>
              </w:rPr>
              <w:t xml:space="preserve">INDICADORES DE RESULTADOS DE POLÍTICA PÚBLICA</w:t>
            </w:r>
          </w:p>
        </w:tc>
        <w:tc>
          <w:tcPr>
            <w:shd w:fill="8db3e1" w:val="clear"/>
            <w:vAlign w:val="center"/>
          </w:tcPr>
          <w:p w:rsidR="00000000" w:rsidDel="00000000" w:rsidP="00000000" w:rsidRDefault="00000000" w:rsidRPr="00000000" w14:paraId="0000015A">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Century Gothic" w:cs="Century Gothic" w:eastAsia="Century Gothic" w:hAnsi="Century Gothic"/>
                <w:b w:val="1"/>
                <w:bCs w:val="1"/>
                <w:color w:val="000000"/>
                <w:sz w:val="18"/>
                <w:szCs w:val="18"/>
              </w:rPr>
            </w:pPr>
            <w:r w:rsidDel="00000000" w:rsidR="00000000" w:rsidRPr="00000000">
              <w:rPr>
                <w:rFonts w:ascii="Century Gothic" w:cs="Century Gothic" w:eastAsia="Century Gothic" w:hAnsi="Century Gothic"/>
                <w:b w:val="1"/>
                <w:bCs w:val="1"/>
                <w:color w:val="000000"/>
                <w:sz w:val="18"/>
                <w:szCs w:val="18"/>
                <w:rtl w:val="0"/>
              </w:rPr>
              <w:t xml:space="preserve">ACCIONES DE LA POLÍTICA PÚBLICA</w:t>
            </w:r>
          </w:p>
        </w:tc>
        <w:tc>
          <w:tcPr>
            <w:shd w:fill="8db3e1" w:val="clear"/>
            <w:vAlign w:val="center"/>
          </w:tcPr>
          <w:p w:rsidR="00000000" w:rsidDel="00000000" w:rsidP="00000000" w:rsidRDefault="00000000" w:rsidRPr="00000000" w14:paraId="0000015B">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Century Gothic" w:cs="Century Gothic" w:eastAsia="Century Gothic" w:hAnsi="Century Gothic"/>
                <w:b w:val="1"/>
                <w:bCs w:val="1"/>
                <w:color w:val="000000"/>
                <w:sz w:val="18"/>
                <w:szCs w:val="18"/>
              </w:rPr>
            </w:pPr>
            <w:r w:rsidDel="00000000" w:rsidR="00000000" w:rsidRPr="00000000">
              <w:rPr>
                <w:rFonts w:ascii="Century Gothic" w:cs="Century Gothic" w:eastAsia="Century Gothic" w:hAnsi="Century Gothic"/>
                <w:b w:val="1"/>
                <w:bCs w:val="1"/>
                <w:color w:val="000000"/>
                <w:sz w:val="18"/>
                <w:szCs w:val="18"/>
                <w:rtl w:val="0"/>
              </w:rPr>
              <w:t xml:space="preserve">INDICADORES DE PRODUCTO</w:t>
            </w:r>
          </w:p>
        </w:tc>
      </w:tr>
      <w:tr>
        <w:trPr>
          <w:cantSplit w:val="0"/>
          <w:trHeight w:val="518" w:hRule="atLeast"/>
          <w:tblHeader w:val="0"/>
        </w:trPr>
        <w:tc>
          <w:tcPr>
            <w:shd w:fill="d9e2f3" w:val="clear"/>
            <w:vAlign w:val="center"/>
          </w:tcPr>
          <w:p w:rsidR="00000000" w:rsidDel="00000000" w:rsidP="00000000" w:rsidRDefault="00000000" w:rsidRPr="00000000" w14:paraId="0000015C">
            <w:pPr>
              <w:widowControl w:val="0"/>
              <w:pBdr>
                <w:top w:color="000000" w:space="0" w:sz="0" w:val="none"/>
                <w:left w:color="000000" w:space="0" w:sz="0" w:val="none"/>
                <w:bottom w:color="000000" w:space="0" w:sz="0" w:val="none"/>
                <w:right w:color="000000" w:space="0" w:sz="0" w:val="none"/>
                <w:between w:color="000000" w:space="0" w:sz="0" w:val="none"/>
              </w:pBdr>
              <w:spacing w:before="59" w:lineRule="auto"/>
              <w:ind w:left="6" w:firstLine="0"/>
              <w:jc w:val="center"/>
              <w:rPr>
                <w:rFonts w:ascii="Century Gothic" w:cs="Century Gothic" w:eastAsia="Century Gothic" w:hAnsi="Century Gothic"/>
                <w:b w:val="1"/>
                <w:bCs w:val="1"/>
                <w:color w:val="000000"/>
                <w:sz w:val="18"/>
                <w:szCs w:val="18"/>
              </w:rPr>
            </w:pPr>
            <w:r w:rsidDel="00000000" w:rsidR="00000000" w:rsidRPr="00000000">
              <w:rPr>
                <w:rFonts w:ascii="Century Gothic" w:cs="Century Gothic" w:eastAsia="Century Gothic" w:hAnsi="Century Gothic"/>
                <w:b w:val="1"/>
                <w:bCs w:val="1"/>
                <w:color w:val="000000"/>
                <w:sz w:val="18"/>
                <w:szCs w:val="18"/>
                <w:rtl w:val="0"/>
              </w:rPr>
              <w:t xml:space="preserve">4</w:t>
            </w:r>
          </w:p>
        </w:tc>
        <w:tc>
          <w:tcPr>
            <w:shd w:fill="d9e2f3" w:val="clear"/>
            <w:vAlign w:val="center"/>
          </w:tcPr>
          <w:p w:rsidR="00000000" w:rsidDel="00000000" w:rsidP="00000000" w:rsidRDefault="00000000" w:rsidRPr="00000000" w14:paraId="0000015D">
            <w:pPr>
              <w:widowControl w:val="0"/>
              <w:pBdr>
                <w:top w:color="000000" w:space="0" w:sz="0" w:val="none"/>
                <w:left w:color="000000" w:space="0" w:sz="0" w:val="none"/>
                <w:bottom w:color="000000" w:space="0" w:sz="0" w:val="none"/>
                <w:right w:color="000000" w:space="0" w:sz="0" w:val="none"/>
                <w:between w:color="000000" w:space="0" w:sz="0" w:val="none"/>
              </w:pBdr>
              <w:spacing w:before="59" w:lineRule="auto"/>
              <w:ind w:left="887" w:right="884" w:firstLine="0"/>
              <w:jc w:val="center"/>
              <w:rPr>
                <w:rFonts w:ascii="Century Gothic" w:cs="Century Gothic" w:eastAsia="Century Gothic" w:hAnsi="Century Gothic"/>
                <w:b w:val="1"/>
                <w:bCs w:val="1"/>
                <w:color w:val="000000"/>
                <w:sz w:val="18"/>
                <w:szCs w:val="18"/>
              </w:rPr>
            </w:pPr>
            <w:r w:rsidDel="00000000" w:rsidR="00000000" w:rsidRPr="00000000">
              <w:rPr>
                <w:rFonts w:ascii="Century Gothic" w:cs="Century Gothic" w:eastAsia="Century Gothic" w:hAnsi="Century Gothic"/>
                <w:b w:val="1"/>
                <w:bCs w:val="1"/>
                <w:color w:val="000000"/>
                <w:sz w:val="18"/>
                <w:szCs w:val="18"/>
                <w:rtl w:val="0"/>
              </w:rPr>
              <w:t xml:space="preserve">15</w:t>
            </w:r>
          </w:p>
        </w:tc>
        <w:tc>
          <w:tcPr>
            <w:shd w:fill="d9e2f3" w:val="clear"/>
          </w:tcPr>
          <w:p w:rsidR="00000000" w:rsidDel="00000000" w:rsidP="00000000" w:rsidRDefault="00000000" w:rsidRPr="00000000" w14:paraId="0000015E">
            <w:pPr>
              <w:widowControl w:val="0"/>
              <w:pBdr>
                <w:top w:color="000000" w:space="0" w:sz="0" w:val="none"/>
                <w:left w:color="000000" w:space="0" w:sz="0" w:val="none"/>
                <w:bottom w:color="000000" w:space="0" w:sz="0" w:val="none"/>
                <w:right w:color="000000" w:space="0" w:sz="0" w:val="none"/>
                <w:between w:color="000000" w:space="0" w:sz="0" w:val="none"/>
              </w:pBdr>
              <w:spacing w:before="59" w:lineRule="auto"/>
              <w:ind w:left="1027" w:right="1019" w:firstLine="0"/>
              <w:jc w:val="center"/>
              <w:rPr>
                <w:rFonts w:ascii="Century Gothic" w:cs="Century Gothic" w:eastAsia="Century Gothic" w:hAnsi="Century Gothic"/>
                <w:b w:val="1"/>
                <w:bCs w:val="1"/>
                <w:color w:val="000000"/>
                <w:sz w:val="18"/>
                <w:szCs w:val="18"/>
              </w:rPr>
            </w:pPr>
            <w:r w:rsidDel="00000000" w:rsidR="00000000" w:rsidRPr="00000000">
              <w:rPr>
                <w:rFonts w:ascii="Century Gothic" w:cs="Century Gothic" w:eastAsia="Century Gothic" w:hAnsi="Century Gothic"/>
                <w:b w:val="1"/>
                <w:bCs w:val="1"/>
                <w:color w:val="000000"/>
                <w:sz w:val="18"/>
                <w:szCs w:val="18"/>
                <w:rtl w:val="0"/>
              </w:rPr>
              <w:t xml:space="preserve">15</w:t>
            </w:r>
          </w:p>
        </w:tc>
        <w:tc>
          <w:tcPr>
            <w:shd w:fill="d9e2f3" w:val="clear"/>
            <w:vAlign w:val="center"/>
          </w:tcPr>
          <w:p w:rsidR="00000000" w:rsidDel="00000000" w:rsidP="00000000" w:rsidRDefault="00000000" w:rsidRPr="00000000" w14:paraId="0000015F">
            <w:pPr>
              <w:widowControl w:val="0"/>
              <w:pBdr>
                <w:top w:color="000000" w:space="0" w:sz="0" w:val="none"/>
                <w:left w:color="000000" w:space="0" w:sz="0" w:val="none"/>
                <w:bottom w:color="000000" w:space="0" w:sz="0" w:val="none"/>
                <w:right w:color="000000" w:space="0" w:sz="0" w:val="none"/>
                <w:between w:color="000000" w:space="0" w:sz="0" w:val="none"/>
              </w:pBdr>
              <w:spacing w:before="59" w:lineRule="auto"/>
              <w:ind w:left="1027" w:right="1019" w:firstLine="0"/>
              <w:jc w:val="center"/>
              <w:rPr>
                <w:rFonts w:ascii="Century Gothic" w:cs="Century Gothic" w:eastAsia="Century Gothic" w:hAnsi="Century Gothic"/>
                <w:b w:val="1"/>
                <w:bCs w:val="1"/>
                <w:color w:val="000000"/>
                <w:sz w:val="18"/>
                <w:szCs w:val="18"/>
              </w:rPr>
            </w:pPr>
            <w:r w:rsidDel="00000000" w:rsidR="00000000" w:rsidRPr="00000000">
              <w:rPr>
                <w:rFonts w:ascii="Century Gothic" w:cs="Century Gothic" w:eastAsia="Century Gothic" w:hAnsi="Century Gothic"/>
                <w:b w:val="1"/>
                <w:bCs w:val="1"/>
                <w:color w:val="000000"/>
                <w:sz w:val="18"/>
                <w:szCs w:val="18"/>
                <w:rtl w:val="0"/>
              </w:rPr>
              <w:t xml:space="preserve">49</w:t>
            </w:r>
          </w:p>
        </w:tc>
        <w:tc>
          <w:tcPr>
            <w:shd w:fill="d9e2f3" w:val="clear"/>
            <w:vAlign w:val="center"/>
          </w:tcPr>
          <w:p w:rsidR="00000000" w:rsidDel="00000000" w:rsidP="00000000" w:rsidRDefault="00000000" w:rsidRPr="00000000" w14:paraId="00000160">
            <w:pPr>
              <w:widowControl w:val="0"/>
              <w:pBdr>
                <w:top w:color="000000" w:space="0" w:sz="0" w:val="none"/>
                <w:left w:color="000000" w:space="0" w:sz="0" w:val="none"/>
                <w:bottom w:color="000000" w:space="0" w:sz="0" w:val="none"/>
                <w:right w:color="000000" w:space="0" w:sz="0" w:val="none"/>
                <w:between w:color="000000" w:space="0" w:sz="0" w:val="none"/>
              </w:pBdr>
              <w:spacing w:before="59" w:lineRule="auto"/>
              <w:ind w:left="1104" w:right="1095" w:firstLine="0"/>
              <w:rPr>
                <w:rFonts w:ascii="Century Gothic" w:cs="Century Gothic" w:eastAsia="Century Gothic" w:hAnsi="Century Gothic"/>
                <w:b w:val="1"/>
                <w:bCs w:val="1"/>
                <w:color w:val="000000"/>
                <w:sz w:val="18"/>
                <w:szCs w:val="18"/>
              </w:rPr>
            </w:pPr>
            <w:r w:rsidDel="00000000" w:rsidR="00000000" w:rsidRPr="00000000">
              <w:rPr>
                <w:rFonts w:ascii="Century Gothic" w:cs="Century Gothic" w:eastAsia="Century Gothic" w:hAnsi="Century Gothic"/>
                <w:b w:val="1"/>
                <w:bCs w:val="1"/>
                <w:color w:val="000000"/>
                <w:sz w:val="18"/>
                <w:szCs w:val="18"/>
                <w:rtl w:val="0"/>
              </w:rPr>
              <w:t xml:space="preserve">49</w:t>
            </w:r>
          </w:p>
        </w:tc>
      </w:tr>
    </w:tbl>
    <w:p w:rsidR="00000000" w:rsidDel="00000000" w:rsidP="00000000" w:rsidRDefault="00000000" w:rsidRPr="00000000" w14:paraId="00000161">
      <w:pPr>
        <w:tabs>
          <w:tab w:val="left" w:leader="none" w:pos="3855"/>
        </w:tabs>
        <w:ind w:left="360" w:firstLine="0"/>
        <w:jc w:val="both"/>
        <w:rPr>
          <w:rFonts w:ascii="Century Gothic" w:cs="Century Gothic" w:eastAsia="Century Gothic" w:hAnsi="Century Gothic"/>
          <w:b w:val="1"/>
          <w:bCs w:val="1"/>
        </w:rPr>
      </w:pPr>
      <w:r w:rsidDel="00000000" w:rsidR="00000000" w:rsidRPr="00000000">
        <w:rPr>
          <w:rtl w:val="0"/>
        </w:rPr>
      </w:r>
    </w:p>
    <w:p w:rsidR="00000000" w:rsidDel="00000000" w:rsidP="00000000" w:rsidRDefault="00000000" w:rsidRPr="00000000" w14:paraId="00000162">
      <w:pPr>
        <w:tabs>
          <w:tab w:val="left" w:leader="none" w:pos="3855"/>
        </w:tabs>
        <w:jc w:val="both"/>
        <w:rPr>
          <w:rFonts w:ascii="Century Gothic" w:cs="Century Gothic" w:eastAsia="Century Gothic" w:hAnsi="Century Gothic"/>
          <w:b w:val="1"/>
          <w:bCs w:val="1"/>
        </w:rPr>
      </w:pPr>
      <w:r w:rsidDel="00000000" w:rsidR="00000000" w:rsidRPr="00000000">
        <w:rPr>
          <w:rtl w:val="0"/>
        </w:rPr>
      </w:r>
    </w:p>
    <w:p w:rsidR="00000000" w:rsidDel="00000000" w:rsidP="00000000" w:rsidRDefault="00000000" w:rsidRPr="00000000" w14:paraId="00000163">
      <w:pPr>
        <w:tabs>
          <w:tab w:val="left" w:leader="none" w:pos="3855"/>
        </w:tabs>
        <w:spacing w:line="360" w:lineRule="auto"/>
        <w:jc w:val="both"/>
        <w:rPr>
          <w:rFonts w:ascii="Century Gothic" w:cs="Century Gothic" w:eastAsia="Century Gothic" w:hAnsi="Century Gothic"/>
          <w:b w:val="1"/>
          <w:bCs w:val="1"/>
        </w:rPr>
      </w:pPr>
      <w:r w:rsidDel="00000000" w:rsidR="00000000" w:rsidRPr="00000000">
        <w:rPr>
          <w:rtl w:val="0"/>
        </w:rPr>
      </w:r>
    </w:p>
    <w:p w:rsidR="00000000" w:rsidDel="00000000" w:rsidP="00000000" w:rsidRDefault="00000000" w:rsidRPr="00000000" w14:paraId="00000164">
      <w:pPr>
        <w:tabs>
          <w:tab w:val="left" w:leader="none" w:pos="3855"/>
        </w:tabs>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El despliegue estratégico de la política pública de Adulto Mayor, se caracteriza por poseer una estructura basada en: líneas estratégicas, objetivos estratégicos, codificación del componente, acciones y la entidad responsable del cumplimiento de dichas acciones. Con el fin de brindar claridad frente a los compromisos que deben ser llevados a cabo por cada secretaría, se codificaron las acciones determinadas en la política para el buen desarrollo del presente informe y pueden ser consultadas en los Anexos (ver Tabla 1), donde se continúa más detalladamente con el despliegue estratégico de la Política.</w:t>
      </w:r>
    </w:p>
    <w:p w:rsidR="00000000" w:rsidDel="00000000" w:rsidP="00000000" w:rsidRDefault="00000000" w:rsidRPr="00000000" w14:paraId="00000165">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Para la Política Pública de Adulto Mayor, la Secretaría de Desarrollo Social y Político es responsable de la secretaría técnica de la Política Pública y de liderar su proceso de implementación, además, es trasversal a las entidades centralizadas y descentralizadas del municipio que intervienen en el tema. Las acciones se desarrollarán de manera efectiva a través del Comité Municipal de la política pública del Adulto Mayor.</w:t>
      </w:r>
    </w:p>
    <w:p w:rsidR="00000000" w:rsidDel="00000000" w:rsidP="00000000" w:rsidRDefault="00000000" w:rsidRPr="00000000" w14:paraId="00000166">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Los miembros que hacen parte del Comité Municipal para el Adulto Mayor son:</w:t>
      </w:r>
    </w:p>
    <w:p w:rsidR="00000000" w:rsidDel="00000000" w:rsidP="00000000" w:rsidRDefault="00000000" w:rsidRPr="00000000" w14:paraId="00000167">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1.</w:t>
        <w:tab/>
        <w:t xml:space="preserve">El alcalde Municipal, quien lo presidirá</w:t>
      </w:r>
    </w:p>
    <w:p w:rsidR="00000000" w:rsidDel="00000000" w:rsidP="00000000" w:rsidRDefault="00000000" w:rsidRPr="00000000" w14:paraId="00000168">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2.</w:t>
        <w:tab/>
        <w:t xml:space="preserve">El secretario (a) de Salud y Seguridad Social</w:t>
      </w:r>
    </w:p>
    <w:p w:rsidR="00000000" w:rsidDel="00000000" w:rsidP="00000000" w:rsidRDefault="00000000" w:rsidRPr="00000000" w14:paraId="00000169">
      <w:pPr>
        <w:tabs>
          <w:tab w:val="left" w:leader="none" w:pos="790"/>
        </w:tabs>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3.        El secretario (a) de Desarrollo Social</w:t>
      </w:r>
    </w:p>
    <w:p w:rsidR="00000000" w:rsidDel="00000000" w:rsidP="00000000" w:rsidRDefault="00000000" w:rsidRPr="00000000" w14:paraId="0000016A">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4.</w:t>
        <w:tab/>
        <w:t xml:space="preserve">El secretario (a) de Gobierno </w:t>
      </w:r>
    </w:p>
    <w:p w:rsidR="00000000" w:rsidDel="00000000" w:rsidP="00000000" w:rsidRDefault="00000000" w:rsidRPr="00000000" w14:paraId="0000016B">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5.</w:t>
        <w:tab/>
        <w:t xml:space="preserve">El secretario (a) de Educación</w:t>
      </w:r>
    </w:p>
    <w:p w:rsidR="00000000" w:rsidDel="00000000" w:rsidP="00000000" w:rsidRDefault="00000000" w:rsidRPr="00000000" w14:paraId="0000016C">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6.</w:t>
        <w:tab/>
        <w:t xml:space="preserve">El secretario (a) de Planeación </w:t>
      </w:r>
    </w:p>
    <w:p w:rsidR="00000000" w:rsidDel="00000000" w:rsidP="00000000" w:rsidRDefault="00000000" w:rsidRPr="00000000" w14:paraId="0000016D">
      <w:pPr>
        <w:spacing w:line="360" w:lineRule="auto"/>
        <w:ind w:left="709" w:hanging="709"/>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7.</w:t>
        <w:tab/>
        <w:t xml:space="preserve">El secretario (a) de Cultura</w:t>
      </w:r>
    </w:p>
    <w:p w:rsidR="00000000" w:rsidDel="00000000" w:rsidP="00000000" w:rsidRDefault="00000000" w:rsidRPr="00000000" w14:paraId="0000016E">
      <w:pPr>
        <w:spacing w:line="360" w:lineRule="auto"/>
        <w:ind w:left="709" w:hanging="709"/>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8.</w:t>
        <w:tab/>
        <w:t xml:space="preserve">El secretario (a) de Desarrollo Económico y Competitividad</w:t>
      </w:r>
    </w:p>
    <w:p w:rsidR="00000000" w:rsidDel="00000000" w:rsidP="00000000" w:rsidRDefault="00000000" w:rsidRPr="00000000" w14:paraId="0000016F">
      <w:pPr>
        <w:spacing w:line="360" w:lineRule="auto"/>
        <w:ind w:left="709" w:hanging="709"/>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9.</w:t>
        <w:tab/>
        <w:t xml:space="preserve">El secretario (a) de Tecnologías de la Información y Comunicación </w:t>
      </w:r>
    </w:p>
    <w:p w:rsidR="00000000" w:rsidDel="00000000" w:rsidP="00000000" w:rsidRDefault="00000000" w:rsidRPr="00000000" w14:paraId="00000170">
      <w:pPr>
        <w:spacing w:line="360" w:lineRule="auto"/>
        <w:ind w:left="709" w:hanging="709"/>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10.</w:t>
        <w:tab/>
        <w:t xml:space="preserve">El secretario (a) de Deportes y Recreación </w:t>
      </w:r>
    </w:p>
    <w:p w:rsidR="00000000" w:rsidDel="00000000" w:rsidP="00000000" w:rsidRDefault="00000000" w:rsidRPr="00000000" w14:paraId="00000171">
      <w:pPr>
        <w:spacing w:line="360" w:lineRule="auto"/>
        <w:ind w:left="709" w:hanging="709"/>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11.</w:t>
        <w:tab/>
        <w:t xml:space="preserve">El secretario (a) de Vivienda Social</w:t>
      </w:r>
    </w:p>
    <w:p w:rsidR="00000000" w:rsidDel="00000000" w:rsidP="00000000" w:rsidRDefault="00000000" w:rsidRPr="00000000" w14:paraId="00000172">
      <w:pPr>
        <w:spacing w:line="360" w:lineRule="auto"/>
        <w:ind w:left="709" w:hanging="709"/>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12.</w:t>
        <w:tab/>
        <w:t xml:space="preserve">El secretario (a) de Infraestructura</w:t>
      </w:r>
    </w:p>
    <w:p w:rsidR="00000000" w:rsidDel="00000000" w:rsidP="00000000" w:rsidRDefault="00000000" w:rsidRPr="00000000" w14:paraId="00000173">
      <w:pPr>
        <w:spacing w:line="360" w:lineRule="auto"/>
        <w:ind w:left="709" w:hanging="709"/>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13.</w:t>
        <w:tab/>
        <w:t xml:space="preserve">El director del Instituto de Movilidad de Pereira</w:t>
      </w:r>
    </w:p>
    <w:p w:rsidR="00000000" w:rsidDel="00000000" w:rsidP="00000000" w:rsidRDefault="00000000" w:rsidRPr="00000000" w14:paraId="00000174">
      <w:pPr>
        <w:spacing w:line="360" w:lineRule="auto"/>
        <w:ind w:left="709" w:hanging="709"/>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14.</w:t>
        <w:tab/>
        <w:t xml:space="preserve">El director (a) de la Oficina de Paz, Reconciliación y Posconflicto</w:t>
      </w:r>
    </w:p>
    <w:p w:rsidR="00000000" w:rsidDel="00000000" w:rsidP="00000000" w:rsidRDefault="00000000" w:rsidRPr="00000000" w14:paraId="00000175">
      <w:pPr>
        <w:spacing w:line="360" w:lineRule="auto"/>
        <w:ind w:left="709" w:hanging="709"/>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15.</w:t>
        <w:tab/>
        <w:t xml:space="preserve">Un representante del Consejo Municipal del Adulto Mayor</w:t>
      </w:r>
    </w:p>
    <w:p w:rsidR="00000000" w:rsidDel="00000000" w:rsidP="00000000" w:rsidRDefault="00000000" w:rsidRPr="00000000" w14:paraId="00000176">
      <w:pPr>
        <w:spacing w:line="360" w:lineRule="auto"/>
        <w:ind w:left="709" w:hanging="709"/>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16.</w:t>
        <w:tab/>
        <w:t xml:space="preserve">Un representante de los Centros de Protección Social del Adulto Mayor</w:t>
      </w:r>
    </w:p>
    <w:p w:rsidR="00000000" w:rsidDel="00000000" w:rsidP="00000000" w:rsidRDefault="00000000" w:rsidRPr="00000000" w14:paraId="00000177">
      <w:pPr>
        <w:spacing w:line="360" w:lineRule="auto"/>
        <w:ind w:left="709" w:hanging="709"/>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17.</w:t>
        <w:tab/>
        <w:t xml:space="preserve">Un representante de la Asociación de Pensionados</w:t>
      </w:r>
    </w:p>
    <w:p w:rsidR="00000000" w:rsidDel="00000000" w:rsidP="00000000" w:rsidRDefault="00000000" w:rsidRPr="00000000" w14:paraId="00000178">
      <w:pPr>
        <w:spacing w:line="360" w:lineRule="auto"/>
        <w:ind w:left="709" w:hanging="709"/>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18.</w:t>
        <w:tab/>
        <w:t xml:space="preserve">Un representante del Cabildo del Adulto Mayor</w:t>
      </w:r>
    </w:p>
    <w:p w:rsidR="00000000" w:rsidDel="00000000" w:rsidP="00000000" w:rsidRDefault="00000000" w:rsidRPr="00000000" w14:paraId="00000179">
      <w:pP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7A">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evaluación de la política pública del Adulto Mayor será desarrollada según lo pactado en los protocolos del SMPP. </w:t>
      </w:r>
    </w:p>
    <w:p w:rsidR="00000000" w:rsidDel="00000000" w:rsidP="00000000" w:rsidRDefault="00000000" w:rsidRPr="00000000" w14:paraId="0000017B">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El Observatorio de Políticas Públicas, realizará el monitoreo, seguimiento y evaluación de la política pública y fortalecerá la capacidad para el análisis, investigación y orientación a la toma de decisiones en materia de salud mental para el municipio de Pereira. </w:t>
      </w:r>
    </w:p>
    <w:p w:rsidR="00000000" w:rsidDel="00000000" w:rsidP="00000000" w:rsidRDefault="00000000" w:rsidRPr="00000000" w14:paraId="0000017C">
      <w:pP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7D">
      <w:pPr>
        <w:rPr>
          <w:rFonts w:ascii="Arial" w:cs="Arial" w:eastAsia="Arial" w:hAnsi="Arial"/>
        </w:rPr>
      </w:pPr>
      <w:r w:rsidDel="00000000" w:rsidR="00000000" w:rsidRPr="00000000">
        <w:rPr>
          <w:rFonts w:ascii="Arial" w:cs="Arial" w:eastAsia="Arial" w:hAnsi="Arial"/>
          <w:b w:val="1"/>
          <w:bCs w:val="1"/>
          <w:color w:val="000000"/>
          <w:rtl w:val="0"/>
        </w:rPr>
        <w:t xml:space="preserve">Mapa de actores involucrados en la política pública de Adulto Mayor</w:t>
      </w:r>
      <w:r w:rsidDel="00000000" w:rsidR="00000000" w:rsidRPr="00000000">
        <w:rPr>
          <w:rtl w:val="0"/>
        </w:rPr>
      </w:r>
    </w:p>
    <w:p w:rsidR="00000000" w:rsidDel="00000000" w:rsidP="00000000" w:rsidRDefault="00000000" w:rsidRPr="00000000" w14:paraId="0000017E">
      <w:pPr>
        <w:spacing w:line="360" w:lineRule="auto"/>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17F">
      <w:pPr>
        <w:spacing w:line="360"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También conocido como mapas sociales o sociogramas, el mapeo de actores claves (MAC) supone el uso de esquemas para representar la realidad social en que estamos inmersos, comprenderla en su extensión más con</w:t>
      </w:r>
      <w:r w:rsidDel="00000000" w:rsidR="00000000" w:rsidRPr="00000000">
        <w:rPr>
          <w:rFonts w:ascii="Century Gothic" w:cs="Century Gothic" w:eastAsia="Century Gothic" w:hAnsi="Century Gothic"/>
          <w:rtl w:val="0"/>
        </w:rPr>
        <w:t xml:space="preserve"> las instituciones que tiene injerencia en la ejecución de la política pública, estas fueron</w:t>
      </w:r>
      <w:r w:rsidDel="00000000" w:rsidR="00000000" w:rsidRPr="00000000">
        <w:rPr>
          <w:rFonts w:ascii="Century Gothic" w:cs="Century Gothic" w:eastAsia="Century Gothic" w:hAnsi="Century Gothic"/>
          <w:color w:val="000000"/>
          <w:rtl w:val="0"/>
        </w:rPr>
        <w:t xml:space="preserve"> posible y establecer estrategias de cambio para la realidad así comprendida (Gutiérrez, 2007). El MAC no solo consiste en sacar un listado de posibles actores de un territorio, sino conocer sus acciones y los objetivos del por qué están en el territorio y su perspectiva en un futuro inmediato (Ceballos, M. 2004).</w:t>
      </w:r>
    </w:p>
    <w:p w:rsidR="00000000" w:rsidDel="00000000" w:rsidP="00000000" w:rsidRDefault="00000000" w:rsidRPr="00000000" w14:paraId="00000180">
      <w:pPr>
        <w:spacing w:line="360"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A partir de lo anterior en el proceso de evaluación de la política púb</w:t>
      </w:r>
      <w:r w:rsidDel="00000000" w:rsidR="00000000" w:rsidRPr="00000000">
        <w:rPr>
          <w:rFonts w:ascii="Century Gothic" w:cs="Century Gothic" w:eastAsia="Century Gothic" w:hAnsi="Century Gothic"/>
          <w:rtl w:val="0"/>
        </w:rPr>
        <w:t xml:space="preserve">lica </w:t>
      </w:r>
      <w:r w:rsidDel="00000000" w:rsidR="00000000" w:rsidRPr="00000000">
        <w:rPr>
          <w:rFonts w:ascii="Century Gothic" w:cs="Century Gothic" w:eastAsia="Century Gothic" w:hAnsi="Century Gothic"/>
          <w:color w:val="000000"/>
          <w:rtl w:val="0"/>
        </w:rPr>
        <w:t xml:space="preserve">del Adulto Mayor presenta inicialmente los actores con responsabilidad primaria y que hacen parte del contexto identificado como actores centralizados de la Política pública en mención:</w:t>
      </w:r>
    </w:p>
    <w:p w:rsidR="00000000" w:rsidDel="00000000" w:rsidP="00000000" w:rsidRDefault="00000000" w:rsidRPr="00000000" w14:paraId="00000181">
      <w:pPr>
        <w:spacing w:line="360" w:lineRule="auto"/>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182">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rtl w:val="0"/>
        </w:rPr>
        <w:t xml:space="preserve">Secretaría de Salud</w:t>
      </w:r>
      <w:r w:rsidDel="00000000" w:rsidR="00000000" w:rsidRPr="00000000">
        <w:rPr>
          <w:rtl w:val="0"/>
        </w:rPr>
      </w:r>
    </w:p>
    <w:p w:rsidR="00000000" w:rsidDel="00000000" w:rsidP="00000000" w:rsidRDefault="00000000" w:rsidRPr="00000000" w14:paraId="00000183">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Secretaría de Planeación</w:t>
      </w:r>
    </w:p>
    <w:p w:rsidR="00000000" w:rsidDel="00000000" w:rsidP="00000000" w:rsidRDefault="00000000" w:rsidRPr="00000000" w14:paraId="00000184">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Secretaría de Desarrollo Social y Político</w:t>
      </w:r>
    </w:p>
    <w:p w:rsidR="00000000" w:rsidDel="00000000" w:rsidP="00000000" w:rsidRDefault="00000000" w:rsidRPr="00000000" w14:paraId="00000185">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Secretaría de Gobierno</w:t>
      </w:r>
    </w:p>
    <w:p w:rsidR="00000000" w:rsidDel="00000000" w:rsidP="00000000" w:rsidRDefault="00000000" w:rsidRPr="00000000" w14:paraId="00000186">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Secretaría de Deportes y Recreación</w:t>
      </w:r>
    </w:p>
    <w:p w:rsidR="00000000" w:rsidDel="00000000" w:rsidP="00000000" w:rsidRDefault="00000000" w:rsidRPr="00000000" w14:paraId="00000187">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360" w:lineRule="auto"/>
        <w:ind w:left="72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Secretaria de Cultura </w:t>
      </w:r>
    </w:p>
    <w:p w:rsidR="00000000" w:rsidDel="00000000" w:rsidP="00000000" w:rsidRDefault="00000000" w:rsidRPr="00000000" w14:paraId="00000188">
      <w:pPr>
        <w:numPr>
          <w:ilvl w:val="0"/>
          <w:numId w:val="2"/>
        </w:numPr>
        <w:pBdr>
          <w:top w:space="0" w:sz="0" w:val="nil"/>
          <w:left w:space="0" w:sz="0" w:val="nil"/>
          <w:bottom w:space="0" w:sz="0" w:val="nil"/>
          <w:right w:space="0" w:sz="0" w:val="nil"/>
          <w:between w:space="0" w:sz="0" w:val="nil"/>
        </w:pBdr>
        <w:spacing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Secretaría de Desarrollo Económico y Competitividad</w:t>
      </w:r>
    </w:p>
    <w:p w:rsidR="00000000" w:rsidDel="00000000" w:rsidP="00000000" w:rsidRDefault="00000000" w:rsidRPr="00000000" w14:paraId="00000189">
      <w:pPr>
        <w:numPr>
          <w:ilvl w:val="0"/>
          <w:numId w:val="2"/>
        </w:numPr>
        <w:pBdr>
          <w:top w:space="0" w:sz="0" w:val="nil"/>
          <w:left w:space="0" w:sz="0" w:val="nil"/>
          <w:bottom w:space="0" w:sz="0" w:val="nil"/>
          <w:right w:space="0" w:sz="0" w:val="nil"/>
          <w:between w:space="0" w:sz="0" w:val="nil"/>
        </w:pBdr>
        <w:spacing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Secretaría de Tecnologías de la Información y Comunicación </w:t>
      </w:r>
    </w:p>
    <w:p w:rsidR="00000000" w:rsidDel="00000000" w:rsidP="00000000" w:rsidRDefault="00000000" w:rsidRPr="00000000" w14:paraId="0000018A">
      <w:pPr>
        <w:numPr>
          <w:ilvl w:val="0"/>
          <w:numId w:val="2"/>
        </w:numPr>
        <w:pBdr>
          <w:top w:space="0" w:sz="0" w:val="nil"/>
          <w:left w:space="0" w:sz="0" w:val="nil"/>
          <w:bottom w:space="0" w:sz="0" w:val="nil"/>
          <w:right w:space="0" w:sz="0" w:val="nil"/>
          <w:between w:space="0" w:sz="0" w:val="nil"/>
        </w:pBdr>
        <w:spacing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Secretaría de Infraestructura</w:t>
      </w:r>
    </w:p>
    <w:p w:rsidR="00000000" w:rsidDel="00000000" w:rsidP="00000000" w:rsidRDefault="00000000" w:rsidRPr="00000000" w14:paraId="0000018B">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360" w:lineRule="auto"/>
        <w:ind w:left="72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Secretaría de Educación</w:t>
      </w:r>
    </w:p>
    <w:p w:rsidR="00000000" w:rsidDel="00000000" w:rsidP="00000000" w:rsidRDefault="00000000" w:rsidRPr="00000000" w14:paraId="0000018C">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360" w:lineRule="auto"/>
        <w:ind w:left="72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Secretaría de Rural</w:t>
      </w:r>
    </w:p>
    <w:p w:rsidR="00000000" w:rsidDel="00000000" w:rsidP="00000000" w:rsidRDefault="00000000" w:rsidRPr="00000000" w14:paraId="0000018D">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360" w:lineRule="auto"/>
        <w:ind w:left="72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Oficina de Paz y Reconciliación</w:t>
      </w:r>
    </w:p>
    <w:p w:rsidR="00000000" w:rsidDel="00000000" w:rsidP="00000000" w:rsidRDefault="00000000" w:rsidRPr="00000000" w14:paraId="0000018E">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360" w:lineRule="auto"/>
        <w:ind w:left="72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Secretaría de Hacienda</w:t>
      </w:r>
    </w:p>
    <w:p w:rsidR="00000000" w:rsidDel="00000000" w:rsidP="00000000" w:rsidRDefault="00000000" w:rsidRPr="00000000" w14:paraId="0000018F">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360" w:lineRule="auto"/>
        <w:ind w:left="72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Oficina de comunicaciones</w:t>
      </w:r>
    </w:p>
    <w:p w:rsidR="00000000" w:rsidDel="00000000" w:rsidP="00000000" w:rsidRDefault="00000000" w:rsidRPr="00000000" w14:paraId="00000190">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360" w:lineRule="auto"/>
        <w:ind w:left="72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Secretaría de Gestión Administrativa</w:t>
      </w:r>
    </w:p>
    <w:p w:rsidR="00000000" w:rsidDel="00000000" w:rsidP="00000000" w:rsidRDefault="00000000" w:rsidRPr="00000000" w14:paraId="00000191">
      <w:pPr>
        <w:pBdr>
          <w:top w:color="000000" w:space="0" w:sz="0" w:val="none"/>
          <w:left w:color="000000" w:space="0" w:sz="0" w:val="none"/>
          <w:bottom w:color="000000" w:space="0" w:sz="0" w:val="none"/>
          <w:right w:color="000000" w:space="0" w:sz="0" w:val="none"/>
          <w:between w:color="000000" w:space="0" w:sz="0" w:val="none"/>
        </w:pBdr>
        <w:spacing w:line="360" w:lineRule="auto"/>
        <w:ind w:left="720"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w:t>
      </w:r>
    </w:p>
    <w:p w:rsidR="00000000" w:rsidDel="00000000" w:rsidP="00000000" w:rsidRDefault="00000000" w:rsidRPr="00000000" w14:paraId="00000192">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Para que el plan operativo sea efectivo, es fundamental que estas entidades trabajen de manera coordinada y alineada con los objetivos del plan. Esto incluye la capacitación del personal, la asignación adecuada de recursos y la creación de redes de apoyo entre diferentes sectores. También es vital que se realice un seguimiento y evaluación constante para adaptar las estrategias a las necesidades cambiantes de la población.</w:t>
      </w:r>
    </w:p>
    <w:p w:rsidR="00000000" w:rsidDel="00000000" w:rsidP="00000000" w:rsidRDefault="00000000" w:rsidRPr="00000000" w14:paraId="00000193">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Century Gothic" w:cs="Century Gothic" w:eastAsia="Century Gothic" w:hAnsi="Century Gothic"/>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-4443</wp:posOffset>
            </wp:positionH>
            <wp:positionV relativeFrom="paragraph">
              <wp:posOffset>-6983</wp:posOffset>
            </wp:positionV>
            <wp:extent cx="5173980" cy="3921125"/>
            <wp:effectExtent b="0" l="0" r="0" t="0"/>
            <wp:wrapSquare wrapText="bothSides" distB="0" distT="0" distL="114300" distR="114300"/>
            <wp:docPr id="1582370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173980" cy="3921125"/>
                    </a:xfrm>
                    <a:prstGeom prst="rect"/>
                    <a:ln/>
                  </pic:spPr>
                </pic:pic>
              </a:graphicData>
            </a:graphic>
          </wp:anchor>
        </w:drawing>
      </w:r>
    </w:p>
    <w:p w:rsidR="00000000" w:rsidDel="00000000" w:rsidP="00000000" w:rsidRDefault="00000000" w:rsidRPr="00000000" w14:paraId="00000194">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95">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96">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97">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w:t>
      </w:r>
    </w:p>
    <w:p w:rsidR="00000000" w:rsidDel="00000000" w:rsidP="00000000" w:rsidRDefault="00000000" w:rsidRPr="00000000" w14:paraId="00000198">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99">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9A">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9B">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9C">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9D">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9E">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9F">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A0">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A1">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A2">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El mapa de actores de la política pública de Adulto Mayor en el municipio de Pereira evidenció una estructura de responsabilidades entre las diversas entidades que participan en la implementación de acciones en este campo. Cada actor, desde el gobierno municipal hasta organizaciones no gubernamentales, tiene un papel definido que contribuye a la atención de las personas adultas mayores. Sin embargo, es crucial que este compromiso se traduzca en un cumplimiento equitativo de responsabilidades, independientemente del nivel de corresponsabilidad asumido por cada entidad. Este desempeño es esencial para garantizar que todas las acciones se desarrollen con el mismo nivel de compromiso y recursos, facilitando así la consecución de los objetivos establecidos. La articulación efectiva entre los actores y su disposición a trabajar en conjunto permitirán el cumplimiento pleno de las metas y un enfoque integral que atienda las necesidades diversas de la población de adultos mayores de Pereira.</w:t>
      </w:r>
    </w:p>
    <w:p w:rsidR="00000000" w:rsidDel="00000000" w:rsidP="00000000" w:rsidRDefault="00000000" w:rsidRPr="00000000" w14:paraId="000001A3">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A4">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b w:val="1"/>
          <w:bCs w:val="1"/>
          <w:rtl w:val="0"/>
        </w:rPr>
        <w:t xml:space="preserve">Primer nivel:</w:t>
      </w:r>
      <w:r w:rsidDel="00000000" w:rsidR="00000000" w:rsidRPr="00000000">
        <w:rPr>
          <w:rFonts w:ascii="Century Gothic" w:cs="Century Gothic" w:eastAsia="Century Gothic" w:hAnsi="Century Gothic"/>
          <w:rtl w:val="0"/>
        </w:rPr>
        <w:t xml:space="preserve"> se aprecian los actores de las entidades centralizadas (ejecutoras directamente de la política pública).</w:t>
      </w:r>
    </w:p>
    <w:p w:rsidR="00000000" w:rsidDel="00000000" w:rsidP="00000000" w:rsidRDefault="00000000" w:rsidRPr="00000000" w14:paraId="000001A5">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b w:val="1"/>
          <w:bCs w:val="1"/>
          <w:rtl w:val="0"/>
        </w:rPr>
        <w:t xml:space="preserve">Segundo nivel:</w:t>
      </w:r>
      <w:r w:rsidDel="00000000" w:rsidR="00000000" w:rsidRPr="00000000">
        <w:rPr>
          <w:rFonts w:ascii="Century Gothic" w:cs="Century Gothic" w:eastAsia="Century Gothic" w:hAnsi="Century Gothic"/>
          <w:rtl w:val="0"/>
        </w:rPr>
        <w:t xml:space="preserve"> Entidades descentralizadas y entidades de orden municipal (ejecutoras directamente de la política pública).</w:t>
      </w:r>
    </w:p>
    <w:p w:rsidR="00000000" w:rsidDel="00000000" w:rsidP="00000000" w:rsidRDefault="00000000" w:rsidRPr="00000000" w14:paraId="000001A6">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b w:val="1"/>
          <w:bCs w:val="1"/>
          <w:rtl w:val="0"/>
        </w:rPr>
        <w:t xml:space="preserve">Tercer nivel:</w:t>
      </w:r>
      <w:r w:rsidDel="00000000" w:rsidR="00000000" w:rsidRPr="00000000">
        <w:rPr>
          <w:rFonts w:ascii="Century Gothic" w:cs="Century Gothic" w:eastAsia="Century Gothic" w:hAnsi="Century Gothic"/>
          <w:rtl w:val="0"/>
        </w:rPr>
        <w:t xml:space="preserve"> Entidades de orden Regional.</w:t>
      </w:r>
    </w:p>
    <w:p w:rsidR="00000000" w:rsidDel="00000000" w:rsidP="00000000" w:rsidRDefault="00000000" w:rsidRPr="00000000" w14:paraId="000001A7">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b w:val="1"/>
          <w:bCs w:val="1"/>
          <w:rtl w:val="0"/>
        </w:rPr>
        <w:t xml:space="preserve">Nivel superior:</w:t>
      </w:r>
      <w:r w:rsidDel="00000000" w:rsidR="00000000" w:rsidRPr="00000000">
        <w:rPr>
          <w:rFonts w:ascii="Century Gothic" w:cs="Century Gothic" w:eastAsia="Century Gothic" w:hAnsi="Century Gothic"/>
          <w:rtl w:val="0"/>
        </w:rPr>
        <w:t xml:space="preserve"> Entidades de orden nacional, academia, gremios, organizaciones sociales, medios de comunicación.</w:t>
      </w:r>
    </w:p>
    <w:p w:rsidR="00000000" w:rsidDel="00000000" w:rsidP="00000000" w:rsidRDefault="00000000" w:rsidRPr="00000000" w14:paraId="000001A8">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En el acuerdo municipal de la política pública de Adulto Mayor (Acuerdo No. 08 del 2019), se encuentran incluidos diez y ocho (18) actores entre centralizados y descentralizados, dentro del proceso de evaluación se establecieron los parámetros designados por la metodología E2+ Planteada por el DNP.</w:t>
      </w:r>
    </w:p>
    <w:p w:rsidR="00000000" w:rsidDel="00000000" w:rsidP="00000000" w:rsidRDefault="00000000" w:rsidRPr="00000000" w14:paraId="000001A9">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En la identificación de los actores, no se define las características y grado de responsabilidad frente a la política pública, por tal motivo se revisó en los seguimientos de esta para identificar el papel que cada uno desempeña. Adicionalmente,  se pudo evidenciar que no todos han hecho parte de la implementación de la Política Pública, solo se demuestra que  las entidades ejecutoras que están en el primer nivel del mapa de actores son las centralizadas y descentralizadas de la Alcaldía de Pereira, por otro lado, no se refleja una ejecución desde las entidades del tercer y cuarto nivel, ni de la academia y  los colectivos ciudadanos, por tal razón, se recomienda que en momento de realizar un ajuste a la política pública se tengan en cuenta todos estos actores, para su articulación interinstitucional. </w:t>
      </w:r>
    </w:p>
    <w:p w:rsidR="00000000" w:rsidDel="00000000" w:rsidP="00000000" w:rsidRDefault="00000000" w:rsidRPr="00000000" w14:paraId="000001AA">
      <w:pP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AB">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Los actores del primer nivel son los directamente ejecutores de la política pública, sobre ellos está la función de cumplir con las metas y/o gestiones administrativas. El segundo y tercer nivel corresponde a aquellos actores que de manera indirecta trabajan en el cumplimiento con la política pública, de ellos depende totalmente de la articulación interinstitucional que puedan tener con los actores del primer nivel. Por último, este sistema de actores se mueve en función de la política pública siempre y cuando los actores de primer nivel realicen las acciones de gestión para su articulación.</w:t>
      </w:r>
    </w:p>
    <w:p w:rsidR="00000000" w:rsidDel="00000000" w:rsidP="00000000" w:rsidRDefault="00000000" w:rsidRPr="00000000" w14:paraId="000001AC">
      <w:pP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AD">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Es necesario, que al momento de la re formulación y/o ajuste de la política pública de Adulto Mayor, se convoque a los actores para definir los roles, las características y los intereses de cada uno de ellos con la política pública, para generar una articulación institucional que permita a futuro el desarrollo de la política pública y sus acciones inmersas en la misma, evidenciando todo lo anterior, en programas y ejecuciones que garanticen el beneficio de las personas adultas mayores del municipio de Pereira.  Identificación de los “cuellos de botella” (problemáticas) y las necesidades en el encadenamiento de la cadena de valor de la política pública.</w:t>
      </w:r>
    </w:p>
    <w:p w:rsidR="00000000" w:rsidDel="00000000" w:rsidP="00000000" w:rsidRDefault="00000000" w:rsidRPr="00000000" w14:paraId="000001AE">
      <w:pP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AF">
      <w:pPr>
        <w:pStyle w:val="Heading2"/>
        <w:jc w:val="center"/>
        <w:rPr/>
      </w:pPr>
      <w:bookmarkStart w:colFirst="0" w:colLast="0" w:name="_heading=h.t6bdbj5xz6pm" w:id="0"/>
      <w:bookmarkEnd w:id="0"/>
      <w:r w:rsidDel="00000000" w:rsidR="00000000" w:rsidRPr="00000000">
        <w:rPr>
          <w:rtl w:val="0"/>
        </w:rPr>
        <w:t xml:space="preserve">Identificación de problemas y necesidades entre los eslabones de Insumos y Procesos:</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Desde la metodología impartida por sinergia E2+ caracterizada por ser una evaluación ejecutiva donde se inserta dentro del tipo análisis instrumental del campo del APP, en tanto, es una herramienta para apoyar la toma de decisiones y busca ofrecer soluciones prácticas a problemas de política pública, a modo de un ejercicio que se enmarca en un contexto político influyente y que está al servicio de la producción de políticas públicas (Ordóñez-Matamoros et al., 2013, p. 69). Para este aparte, se trata de   Identificar los problemas y necesidades entre los eslabones de "Insumos" y "actividades" en la política pública de Adulto Mayor de la Alcaldía de Pereira, lo cual implica un análisis especialmente en cómo los recursos (insumos) disponibles se traducen en intervenciones y servicios efectivos (procesos). Según los informe de seguimiento, esta política pública ha tenido un desempeño satisfactorio durante su vigencia en el año 2020 y 2021, para el año 2022 su desempeño fue excelente, en el año 2023 y 2024 su desempeño volvió a ser satisfactorio, lo que conllevó a la no aprobación del concejo municipal para el presente año (acorde al acuerdo No 17 de 2021 del Concejo municipal), existen situaciones visualizadas desde un plan de mejoramiento con el fin de robustecer la direccionalidad que se enmarca en el objetivo general objetivo de  esta  política:</w:t>
      </w:r>
    </w:p>
    <w:p w:rsidR="00000000" w:rsidDel="00000000" w:rsidP="00000000" w:rsidRDefault="00000000" w:rsidRPr="00000000" w14:paraId="000001B2">
      <w:pPr>
        <w:spacing w:line="360" w:lineRule="auto"/>
        <w:ind w:firstLine="708"/>
        <w:jc w:val="center"/>
        <w:rPr>
          <w:rFonts w:ascii="Arial" w:cs="Arial" w:eastAsia="Arial" w:hAnsi="Arial"/>
          <w:b w:val="1"/>
          <w:bCs w:val="1"/>
        </w:rPr>
      </w:pPr>
      <w:r w:rsidDel="00000000" w:rsidR="00000000" w:rsidRPr="00000000">
        <w:rPr>
          <w:rFonts w:ascii="Arial" w:cs="Arial" w:eastAsia="Arial" w:hAnsi="Arial"/>
          <w:b w:val="1"/>
          <w:bCs w:val="1"/>
          <w:rtl w:val="0"/>
        </w:rPr>
        <w:t xml:space="preserve">Insumos en la política pública de Adulto Mayor</w:t>
      </w:r>
    </w:p>
    <w:p w:rsidR="00000000" w:rsidDel="00000000" w:rsidP="00000000" w:rsidRDefault="00000000" w:rsidRPr="00000000" w14:paraId="000001B3">
      <w:pPr>
        <w:spacing w:line="360" w:lineRule="auto"/>
        <w:jc w:val="both"/>
        <w:rPr>
          <w:rFonts w:ascii="Century Gothic" w:cs="Century Gothic" w:eastAsia="Century Gothic" w:hAnsi="Century Gothic"/>
          <w:highlight w:val="yellow"/>
        </w:rPr>
      </w:pPr>
      <w:r w:rsidDel="00000000" w:rsidR="00000000" w:rsidRPr="00000000">
        <w:rPr>
          <w:rFonts w:ascii="Century Gothic" w:cs="Century Gothic" w:eastAsia="Century Gothic" w:hAnsi="Century Gothic"/>
          <w:rtl w:val="0"/>
        </w:rPr>
        <w:t xml:space="preserve">Los insumos en el contexto de la política pública de Adulto Mayor hacen referencia a los recursos materiales, humanos y financieros que son fundamentales para la implementación de los servicios. Algunos de los problemas más comunes en este eslabón pueden incluir:</w:t>
      </w:r>
      <w:r w:rsidDel="00000000" w:rsidR="00000000" w:rsidRPr="00000000">
        <w:rPr>
          <w:rtl w:val="0"/>
        </w:rPr>
      </w:r>
    </w:p>
    <w:p w:rsidR="00000000" w:rsidDel="00000000" w:rsidP="00000000" w:rsidRDefault="00000000" w:rsidRPr="00000000" w14:paraId="000001B4">
      <w:pPr>
        <w:spacing w:line="360" w:lineRule="auto"/>
        <w:jc w:val="both"/>
        <w:rPr>
          <w:rFonts w:ascii="Century Gothic" w:cs="Century Gothic" w:eastAsia="Century Gothic" w:hAnsi="Century Gothic"/>
          <w:u w:val="single"/>
        </w:rPr>
      </w:pPr>
      <w:r w:rsidDel="00000000" w:rsidR="00000000" w:rsidRPr="00000000">
        <w:rPr>
          <w:rFonts w:ascii="Century Gothic" w:cs="Century Gothic" w:eastAsia="Century Gothic" w:hAnsi="Century Gothic"/>
          <w:u w:val="single"/>
          <w:rtl w:val="0"/>
        </w:rPr>
        <w:t xml:space="preserve">a. Recursos Humanos</w:t>
      </w:r>
    </w:p>
    <w:p w:rsidR="00000000" w:rsidDel="00000000" w:rsidP="00000000" w:rsidRDefault="00000000" w:rsidRPr="00000000" w14:paraId="000001B5">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Falta de profesionales: En muchos casos, para la idoneidad frente al desarrollo de las acciones los escases de profesionales distribuidos de manera equitativa en los distintos contextos donde se lleva a cabo la intervención ciudadana a través de la presente política. </w:t>
      </w:r>
    </w:p>
    <w:p w:rsidR="00000000" w:rsidDel="00000000" w:rsidP="00000000" w:rsidRDefault="00000000" w:rsidRPr="00000000" w14:paraId="000001B6">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Analizar una mejor distribución de los profesionales: Puede existir una concentración de especialistas en áreas urbanas, como el centro de Pereira y una falta de cobertura en zonas rurales o periféricas.</w:t>
      </w:r>
    </w:p>
    <w:p w:rsidR="00000000" w:rsidDel="00000000" w:rsidP="00000000" w:rsidRDefault="00000000" w:rsidRPr="00000000" w14:paraId="000001B7">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Desmotivación de los profesionales: como dinámica normativa, la demora en la contratación puede afectar la motivación y aumentar la represión de trabajo   una vez se resuelva la situación contractual de  los ejecutantes de la política pública.</w:t>
      </w:r>
    </w:p>
    <w:p w:rsidR="00000000" w:rsidDel="00000000" w:rsidP="00000000" w:rsidRDefault="00000000" w:rsidRPr="00000000" w14:paraId="000001B8">
      <w:pPr>
        <w:spacing w:line="360" w:lineRule="auto"/>
        <w:jc w:val="both"/>
        <w:rPr>
          <w:rFonts w:ascii="Century Gothic" w:cs="Century Gothic" w:eastAsia="Century Gothic" w:hAnsi="Century Gothic"/>
          <w:u w:val="single"/>
        </w:rPr>
      </w:pPr>
      <w:r w:rsidDel="00000000" w:rsidR="00000000" w:rsidRPr="00000000">
        <w:rPr>
          <w:rFonts w:ascii="Century Gothic" w:cs="Century Gothic" w:eastAsia="Century Gothic" w:hAnsi="Century Gothic"/>
          <w:u w:val="single"/>
          <w:rtl w:val="0"/>
        </w:rPr>
        <w:t xml:space="preserve">b. Presupuesto Insuficiente</w:t>
      </w:r>
    </w:p>
    <w:p w:rsidR="00000000" w:rsidDel="00000000" w:rsidP="00000000" w:rsidRDefault="00000000" w:rsidRPr="00000000" w14:paraId="000001B9">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Las intervenciones para los adultos mayores cuenta inicialmente con varios mecanismos de financiación, uno desde programas específicos del Plan Municipal de Desarrollo y dos la estampilla del Adulto Mayor, sin embargo, es necesario revisar la distribución presupuestal con respecto a la intervención que se espera en los alcances de la política pública. </w:t>
      </w:r>
    </w:p>
    <w:p w:rsidR="00000000" w:rsidDel="00000000" w:rsidP="00000000" w:rsidRDefault="00000000" w:rsidRPr="00000000" w14:paraId="000001BA">
      <w:pPr>
        <w:spacing w:line="360" w:lineRule="auto"/>
        <w:ind w:firstLine="708"/>
        <w:jc w:val="center"/>
        <w:rPr>
          <w:rFonts w:ascii="Arial" w:cs="Arial" w:eastAsia="Arial" w:hAnsi="Arial"/>
          <w:b w:val="1"/>
          <w:bCs w:val="1"/>
        </w:rPr>
      </w:pPr>
      <w:r w:rsidDel="00000000" w:rsidR="00000000" w:rsidRPr="00000000">
        <w:rPr>
          <w:rFonts w:ascii="Arial" w:cs="Arial" w:eastAsia="Arial" w:hAnsi="Arial"/>
          <w:b w:val="1"/>
          <w:bCs w:val="1"/>
          <w:rtl w:val="0"/>
        </w:rPr>
        <w:t xml:space="preserve">Procesos Adulto Mayor</w:t>
      </w:r>
    </w:p>
    <w:p w:rsidR="00000000" w:rsidDel="00000000" w:rsidP="00000000" w:rsidRDefault="00000000" w:rsidRPr="00000000" w14:paraId="000001BB">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Los procesos hacen referencia a cómo se gestionan, organizan y prestan los servicios de la política pública de Adulto Mayor, así como a los métodos empleados para abordar las necesidades de la población. Los problemas en este eslabón se pueden identificar como:</w:t>
      </w:r>
    </w:p>
    <w:p w:rsidR="00000000" w:rsidDel="00000000" w:rsidP="00000000" w:rsidRDefault="00000000" w:rsidRPr="00000000" w14:paraId="000001BC">
      <w:pPr>
        <w:spacing w:line="360" w:lineRule="auto"/>
        <w:jc w:val="both"/>
        <w:rPr>
          <w:rFonts w:ascii="Century Gothic" w:cs="Century Gothic" w:eastAsia="Century Gothic" w:hAnsi="Century Gothic"/>
          <w:u w:val="single"/>
        </w:rPr>
      </w:pPr>
      <w:r w:rsidDel="00000000" w:rsidR="00000000" w:rsidRPr="00000000">
        <w:rPr>
          <w:rFonts w:ascii="Century Gothic" w:cs="Century Gothic" w:eastAsia="Century Gothic" w:hAnsi="Century Gothic"/>
          <w:u w:val="single"/>
          <w:rtl w:val="0"/>
        </w:rPr>
        <w:t xml:space="preserve">a. Acceso y Cobertura de Servicios</w:t>
      </w:r>
    </w:p>
    <w:p w:rsidR="00000000" w:rsidDel="00000000" w:rsidP="00000000" w:rsidRDefault="00000000" w:rsidRPr="00000000" w14:paraId="000001BD">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Servicios para las personas adultas mayores: a pesar de que existe la política pública, es posible que algunos ciudadanos no tengan fácil acceso a los servicios debido a barreras geográficas, económicas o culturales.</w:t>
      </w:r>
    </w:p>
    <w:p w:rsidR="00000000" w:rsidDel="00000000" w:rsidP="00000000" w:rsidRDefault="00000000" w:rsidRPr="00000000" w14:paraId="000001BE">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Desigualdad en el acceso: Las poblaciones más vulnerables, como las personas en situación de pobreza, desplazados, o habitantes de zonas rurales, podrían enfrentar dificultades adicionales para acceder a servicios ofertados por la política pública de Adulto Mayor. </w:t>
      </w:r>
    </w:p>
    <w:p w:rsidR="00000000" w:rsidDel="00000000" w:rsidP="00000000" w:rsidRDefault="00000000" w:rsidRPr="00000000" w14:paraId="000001BF">
      <w:pPr>
        <w:spacing w:line="360" w:lineRule="auto"/>
        <w:jc w:val="both"/>
        <w:rPr>
          <w:rFonts w:ascii="Century Gothic" w:cs="Century Gothic" w:eastAsia="Century Gothic" w:hAnsi="Century Gothic"/>
          <w:u w:val="single"/>
        </w:rPr>
      </w:pPr>
      <w:r w:rsidDel="00000000" w:rsidR="00000000" w:rsidRPr="00000000">
        <w:rPr>
          <w:rFonts w:ascii="Century Gothic" w:cs="Century Gothic" w:eastAsia="Century Gothic" w:hAnsi="Century Gothic"/>
          <w:u w:val="single"/>
          <w:rtl w:val="0"/>
        </w:rPr>
        <w:t xml:space="preserve">b. Barreras Culturales</w:t>
      </w:r>
    </w:p>
    <w:p w:rsidR="00000000" w:rsidDel="00000000" w:rsidP="00000000" w:rsidRDefault="00000000" w:rsidRPr="00000000" w14:paraId="000001C0">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 hace imprescindible el abordar técnicas metodológicas para la inclusión en los aspectos correspondientes a la prevención y promoción de la política pública.</w:t>
      </w:r>
    </w:p>
    <w:p w:rsidR="00000000" w:rsidDel="00000000" w:rsidP="00000000" w:rsidRDefault="00000000" w:rsidRPr="00000000" w14:paraId="000001C1">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Desinformación y falta de sensibilización: falta de campañas de sensibilización o de información sobre promoción y prevención para los adultos mayores.</w:t>
      </w:r>
    </w:p>
    <w:p w:rsidR="00000000" w:rsidDel="00000000" w:rsidP="00000000" w:rsidRDefault="00000000" w:rsidRPr="00000000" w14:paraId="000001C2">
      <w:pPr>
        <w:spacing w:line="360" w:lineRule="auto"/>
        <w:jc w:val="both"/>
        <w:rPr>
          <w:rFonts w:ascii="Century Gothic" w:cs="Century Gothic" w:eastAsia="Century Gothic" w:hAnsi="Century Gothic"/>
          <w:u w:val="single"/>
        </w:rPr>
      </w:pPr>
      <w:r w:rsidDel="00000000" w:rsidR="00000000" w:rsidRPr="00000000">
        <w:rPr>
          <w:rFonts w:ascii="Century Gothic" w:cs="Century Gothic" w:eastAsia="Century Gothic" w:hAnsi="Century Gothic"/>
          <w:u w:val="single"/>
          <w:rtl w:val="0"/>
        </w:rPr>
        <w:t xml:space="preserve">c. Calidad de los Servicios</w:t>
      </w:r>
    </w:p>
    <w:p w:rsidR="00000000" w:rsidDel="00000000" w:rsidP="00000000" w:rsidRDefault="00000000" w:rsidRPr="00000000" w14:paraId="000001C3">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Falta de atención continua: Adulto Mayor requiere de un seguimiento continuo, pero los servicios disponibles pueden ser episódicos y no proporcionar una atención prolongada lo que afecta la efectividad de los tratamientos.</w:t>
      </w:r>
    </w:p>
    <w:p w:rsidR="00000000" w:rsidDel="00000000" w:rsidP="00000000" w:rsidRDefault="00000000" w:rsidRPr="00000000" w14:paraId="000001C4">
      <w:pPr>
        <w:spacing w:line="360" w:lineRule="auto"/>
        <w:jc w:val="both"/>
        <w:rPr>
          <w:rFonts w:ascii="Century Gothic" w:cs="Century Gothic" w:eastAsia="Century Gothic" w:hAnsi="Century Gothic"/>
          <w:u w:val="single"/>
        </w:rPr>
      </w:pPr>
      <w:r w:rsidDel="00000000" w:rsidR="00000000" w:rsidRPr="00000000">
        <w:rPr>
          <w:rFonts w:ascii="Century Gothic" w:cs="Century Gothic" w:eastAsia="Century Gothic" w:hAnsi="Century Gothic"/>
          <w:u w:val="single"/>
          <w:rtl w:val="0"/>
        </w:rPr>
        <w:t xml:space="preserve">d. Enfoque Preventivo y Promoción de Adulto Mayor</w:t>
      </w:r>
    </w:p>
    <w:p w:rsidR="00000000" w:rsidDel="00000000" w:rsidP="00000000" w:rsidRDefault="00000000" w:rsidRPr="00000000" w14:paraId="000001C5">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Aumento de las personas adultas mayores: existe un aumento en esta población no se puede prevenir, pero se puede buscar promocionar capacitar al adulto mayor en habilidades para la vida y para desarrollar destrezas que le permitan utilizar adecuadamente su tiempo libre.</w:t>
      </w:r>
    </w:p>
    <w:p w:rsidR="00000000" w:rsidDel="00000000" w:rsidP="00000000" w:rsidRDefault="00000000" w:rsidRPr="00000000" w14:paraId="000001C6">
      <w:pPr>
        <w:spacing w:line="360" w:lineRule="auto"/>
        <w:jc w:val="both"/>
        <w:rPr>
          <w:rFonts w:ascii="Century Gothic" w:cs="Century Gothic" w:eastAsia="Century Gothic" w:hAnsi="Century Gothic"/>
          <w:u w:val="single"/>
        </w:rPr>
      </w:pPr>
      <w:r w:rsidDel="00000000" w:rsidR="00000000" w:rsidRPr="00000000">
        <w:rPr>
          <w:rFonts w:ascii="Century Gothic" w:cs="Century Gothic" w:eastAsia="Century Gothic" w:hAnsi="Century Gothic"/>
          <w:u w:val="single"/>
          <w:rtl w:val="0"/>
        </w:rPr>
        <w:t xml:space="preserve">e. Evaluación y Monitoreo</w:t>
      </w:r>
    </w:p>
    <w:p w:rsidR="00000000" w:rsidDel="00000000" w:rsidP="00000000" w:rsidRDefault="00000000" w:rsidRPr="00000000" w14:paraId="000001C7">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Evaluación insuficiente de los servicios: La falta de monitoreo y evaluación rigurosa de los programas puede generar una falta de evidencia sobre la efectividad de la política pública de Adulto Mayor implementada en Pereira.</w:t>
      </w:r>
    </w:p>
    <w:p w:rsidR="00000000" w:rsidDel="00000000" w:rsidP="00000000" w:rsidRDefault="00000000" w:rsidRPr="00000000" w14:paraId="000001C8">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Datos incompletos o mal recolectados: La carencia de un sistema adecuado de recopilación de datos sobre la caracterización de personas adultas mayores que se encuentran en el municipio de Pereira, el uso de servicios y los resultados de las campañas preventivas y promocionales, puede dificultar la toma de decisiones basadas en evidencia.</w:t>
      </w:r>
    </w:p>
    <w:p w:rsidR="00000000" w:rsidDel="00000000" w:rsidP="00000000" w:rsidRDefault="00000000" w:rsidRPr="00000000" w14:paraId="000001C9">
      <w:pPr>
        <w:spacing w:line="360" w:lineRule="auto"/>
        <w:rPr>
          <w:rFonts w:ascii="Arial" w:cs="Arial" w:eastAsia="Arial" w:hAnsi="Arial"/>
        </w:rPr>
      </w:pPr>
      <w:r w:rsidDel="00000000" w:rsidR="00000000" w:rsidRPr="00000000">
        <w:rPr>
          <w:rtl w:val="0"/>
        </w:rPr>
      </w:r>
    </w:p>
    <w:p w:rsidR="00000000" w:rsidDel="00000000" w:rsidP="00000000" w:rsidRDefault="00000000" w:rsidRPr="00000000" w14:paraId="000001CA">
      <w:pPr>
        <w:spacing w:line="36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Identificación de problemas y necesidades entre procesos y productos</w:t>
      </w:r>
    </w:p>
    <w:p w:rsidR="00000000" w:rsidDel="00000000" w:rsidP="00000000" w:rsidRDefault="00000000" w:rsidRPr="00000000" w14:paraId="000001CB">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De acuerdo con lo evidenciado en la consolidación de respuestas aplicando la metodología Sinergia E2+, la Política Pública de Adulto Mayor presenta limitaciones en la obtención de resultados homogéneos en los seguimientos anuales, lo que condujo a su no aprobación en la Semana de Políticas Públicas del Concejo Municipal. Esta situación invita a un análisis profundo de los problemas y necesidades que persisten, especialmente en los eslabones que conectan los procesos, productos, resultados e impactos. Comprender estas brechas es fundamental para orientar la actualización y ajuste de la política, garantizando que los procesos realmente se traduzcan en productos verificables, resultados medibles e impactos sostenibles para la población adulta mayor en Pereira.</w:t>
      </w:r>
    </w:p>
    <w:p w:rsidR="00000000" w:rsidDel="00000000" w:rsidP="00000000" w:rsidRDefault="00000000" w:rsidRPr="00000000" w14:paraId="000001CC">
      <w:pPr>
        <w:spacing w:line="360" w:lineRule="auto"/>
        <w:jc w:val="both"/>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Identificación de problemas y necesidades entre los eslabones de procesos y productos</w:t>
      </w:r>
    </w:p>
    <w:p w:rsidR="00000000" w:rsidDel="00000000" w:rsidP="00000000" w:rsidRDefault="00000000" w:rsidRPr="00000000" w14:paraId="000001CD">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Falta de claridad en la orientación de los objetivos y metas específicas de la política, lo que genera acciones desarticuladas y productos poco definidos.</w:t>
      </w:r>
    </w:p>
    <w:p w:rsidR="00000000" w:rsidDel="00000000" w:rsidP="00000000" w:rsidRDefault="00000000" w:rsidRPr="00000000" w14:paraId="000001CE">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Bienes y servicios no siempre ajustados a los objetivos estratégicos, generando duplicidad de esfuerzos y entregables con bajo impacto.</w:t>
      </w:r>
    </w:p>
    <w:p w:rsidR="00000000" w:rsidDel="00000000" w:rsidP="00000000" w:rsidRDefault="00000000" w:rsidRPr="00000000" w14:paraId="000001CF">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Deficiencia en la definición de beneficiarios objetivo, dificultando que los procesos prioricen adecuadamente a la población adulta mayor más vulnerable.</w:t>
      </w:r>
    </w:p>
    <w:p w:rsidR="00000000" w:rsidDel="00000000" w:rsidP="00000000" w:rsidRDefault="00000000" w:rsidRPr="00000000" w14:paraId="000001D0">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Ausencia de estandarización en los reportes y registros de productos, lo que impide verificar con precisión los avances alcanzados.</w:t>
      </w:r>
    </w:p>
    <w:p w:rsidR="00000000" w:rsidDel="00000000" w:rsidP="00000000" w:rsidRDefault="00000000" w:rsidRPr="00000000" w14:paraId="000001D1">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Escasa articulación con otros programas o políticas, lo que reduce la eficiencia en el uso de recursos y genera superposición de acciones.</w:t>
      </w:r>
    </w:p>
    <w:p w:rsidR="00000000" w:rsidDel="00000000" w:rsidP="00000000" w:rsidRDefault="00000000" w:rsidRPr="00000000" w14:paraId="000001D2">
      <w:pP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D3">
      <w:pPr>
        <w:spacing w:line="360" w:lineRule="auto"/>
        <w:jc w:val="center"/>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Identificación de problemas y necesidades entre los eslabones de productos y resultados:</w:t>
      </w:r>
    </w:p>
    <w:p w:rsidR="00000000" w:rsidDel="00000000" w:rsidP="00000000" w:rsidRDefault="00000000" w:rsidRPr="00000000" w14:paraId="000001D4">
      <w:pPr>
        <w:spacing w:line="360" w:lineRule="auto"/>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Los productos generados (talleres, capacitaciones, apoyos) no se traducen de manera clara en resultados sostenibles para la población adulta mayor.</w:t>
      </w:r>
    </w:p>
    <w:p w:rsidR="00000000" w:rsidDel="00000000" w:rsidP="00000000" w:rsidRDefault="00000000" w:rsidRPr="00000000" w14:paraId="000001D5">
      <w:pPr>
        <w:spacing w:line="360" w:lineRule="auto"/>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Persisten brechas en la medición de resultados intermedios: los indicadores se concentran en actividades ejecutadas más que en transformaciones alcanzadas.</w:t>
      </w:r>
    </w:p>
    <w:p w:rsidR="00000000" w:rsidDel="00000000" w:rsidP="00000000" w:rsidRDefault="00000000" w:rsidRPr="00000000" w14:paraId="000001D6">
      <w:pPr>
        <w:spacing w:line="360" w:lineRule="auto"/>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La información de resultados no fluye de manera oportuna entre dependencias, lo que debilita la consolidación de avances conjuntos.</w:t>
      </w:r>
    </w:p>
    <w:p w:rsidR="00000000" w:rsidDel="00000000" w:rsidP="00000000" w:rsidRDefault="00000000" w:rsidRPr="00000000" w14:paraId="000001D7">
      <w:pPr>
        <w:spacing w:line="360" w:lineRule="auto"/>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Los resultados observados no permiten evidenciar mejoras en la calidad de vida, autonomía o inclusión social de la población adulta mayor.</w:t>
      </w:r>
    </w:p>
    <w:p w:rsidR="00000000" w:rsidDel="00000000" w:rsidP="00000000" w:rsidRDefault="00000000" w:rsidRPr="00000000" w14:paraId="000001D8">
      <w:pPr>
        <w:spacing w:line="360" w:lineRule="auto"/>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Débil seguimiento a la correspondencia entre productos entregados y las necesidades identificadas en el diagnóstico inicial de la política.</w:t>
      </w:r>
    </w:p>
    <w:p w:rsidR="00000000" w:rsidDel="00000000" w:rsidP="00000000" w:rsidRDefault="00000000" w:rsidRPr="00000000" w14:paraId="000001D9">
      <w:pPr>
        <w:spacing w:line="36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1DA">
      <w:pPr>
        <w:spacing w:line="360" w:lineRule="auto"/>
        <w:jc w:val="center"/>
        <w:rPr>
          <w:rFonts w:ascii="Arial" w:cs="Arial" w:eastAsia="Arial" w:hAnsi="Arial"/>
          <w:b w:val="1"/>
          <w:bCs w:val="1"/>
        </w:rPr>
      </w:pPr>
      <w:bookmarkStart w:colFirst="0" w:colLast="0" w:name="_heading=h.wq90z5tex58n" w:id="1"/>
      <w:bookmarkEnd w:id="1"/>
      <w:r w:rsidDel="00000000" w:rsidR="00000000" w:rsidRPr="00000000">
        <w:rPr>
          <w:rFonts w:ascii="Arial" w:cs="Arial" w:eastAsia="Arial" w:hAnsi="Arial"/>
          <w:b w:val="1"/>
          <w:bCs w:val="1"/>
          <w:rtl w:val="0"/>
        </w:rPr>
        <w:t xml:space="preserve">Identificación de problemas y necesidades entre los eslabones de resultados e impactos</w:t>
      </w:r>
    </w:p>
    <w:p w:rsidR="00000000" w:rsidDel="00000000" w:rsidP="00000000" w:rsidRDefault="00000000" w:rsidRPr="00000000" w14:paraId="000001DB">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Resultados reportados centrados en la cobertura de servicios, sin evidencia suficiente de impactos estructurales en el bienestar de la población adulta mayor.</w:t>
      </w:r>
    </w:p>
    <w:p w:rsidR="00000000" w:rsidDel="00000000" w:rsidP="00000000" w:rsidRDefault="00000000" w:rsidRPr="00000000" w14:paraId="000001DC">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Carencia de evaluaciones de impacto que permitan medir si la política ha contribuido a mejorar la calidad de vida y el ejercicio de derechos de este grupo poblacional.</w:t>
      </w:r>
    </w:p>
    <w:p w:rsidR="00000000" w:rsidDel="00000000" w:rsidP="00000000" w:rsidRDefault="00000000" w:rsidRPr="00000000" w14:paraId="000001DD">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Limitada capacidad para establecer relaciones causales entre las intervenciones de la política y los cambios observados en salud, inclusión o protección social.</w:t>
      </w:r>
    </w:p>
    <w:p w:rsidR="00000000" w:rsidDel="00000000" w:rsidP="00000000" w:rsidRDefault="00000000" w:rsidRPr="00000000" w14:paraId="000001DE">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Insuficiente desagregación de la información por variables de género, territorio, condición de dependencia o ruralidad, lo que limita el análisis de equidad en los impactos.</w:t>
      </w:r>
    </w:p>
    <w:p w:rsidR="00000000" w:rsidDel="00000000" w:rsidP="00000000" w:rsidRDefault="00000000" w:rsidRPr="00000000" w14:paraId="000001DF">
      <w:pPr>
        <w:spacing w:line="360"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 Los impactos esperados en términos de envejecimiento activo, participación social y protección integral no se evidencian de forma consistente en los reportes disponibles.</w:t>
      </w:r>
    </w:p>
    <w:p w:rsidR="00000000" w:rsidDel="00000000" w:rsidP="00000000" w:rsidRDefault="00000000" w:rsidRPr="00000000" w14:paraId="000001E0">
      <w:pP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E1">
      <w:pP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E2">
      <w:pPr>
        <w:spacing w:line="360" w:lineRule="auto"/>
        <w:jc w:val="center"/>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INFORME DE ANÁLISIS DEL DISEÑO, RESULTADOS, INSUMOS, MANEJO OPERATIVO, ESTRUCTURA ORGANIZACIONAL Y LAS ACTIVIDADES DE DIRECCIONAMIENTO, SEGUIMIENTO Y CONTROL (EVALUACIÓN EJECUTIVA E2+)</w:t>
      </w:r>
    </w:p>
    <w:p w:rsidR="00000000" w:rsidDel="00000000" w:rsidP="00000000" w:rsidRDefault="00000000" w:rsidRPr="00000000" w14:paraId="000001E3">
      <w:pPr>
        <w:spacing w:line="360" w:lineRule="auto"/>
        <w:jc w:val="both"/>
        <w:rPr>
          <w:rFonts w:ascii="Century Gothic" w:cs="Century Gothic" w:eastAsia="Century Gothic" w:hAnsi="Century Gothic"/>
          <w:i w:val="1"/>
          <w:iCs w:val="1"/>
        </w:rPr>
      </w:pPr>
      <w:r w:rsidDel="00000000" w:rsidR="00000000" w:rsidRPr="00000000">
        <w:rPr>
          <w:rFonts w:ascii="Century Gothic" w:cs="Century Gothic" w:eastAsia="Century Gothic" w:hAnsi="Century Gothic"/>
          <w:rtl w:val="0"/>
        </w:rPr>
        <w:t xml:space="preserve">a.</w:t>
        <w:tab/>
      </w:r>
      <w:r w:rsidDel="00000000" w:rsidR="00000000" w:rsidRPr="00000000">
        <w:rPr>
          <w:rFonts w:ascii="Century Gothic" w:cs="Century Gothic" w:eastAsia="Century Gothic" w:hAnsi="Century Gothic"/>
          <w:i w:val="1"/>
          <w:iCs w:val="1"/>
          <w:rtl w:val="0"/>
        </w:rPr>
        <w:t xml:space="preserve">Evaluación del Diseño Estratégico de la Política Pública Adulto Mayor</w:t>
      </w:r>
    </w:p>
    <w:p w:rsidR="00000000" w:rsidDel="00000000" w:rsidP="00000000" w:rsidRDefault="00000000" w:rsidRPr="00000000" w14:paraId="000001E4">
      <w:pPr>
        <w:spacing w:line="360" w:lineRule="auto"/>
        <w:jc w:val="both"/>
        <w:rPr>
          <w:rFonts w:ascii="Century Gothic" w:cs="Century Gothic" w:eastAsia="Century Gothic" w:hAnsi="Century Gothic"/>
          <w:i w:val="1"/>
          <w:iCs w:val="1"/>
        </w:rPr>
      </w:pPr>
      <w:r w:rsidDel="00000000" w:rsidR="00000000" w:rsidRPr="00000000">
        <w:rPr>
          <w:rFonts w:ascii="Century Gothic" w:cs="Century Gothic" w:eastAsia="Century Gothic" w:hAnsi="Century Gothic"/>
          <w:i w:val="1"/>
          <w:iCs w:val="1"/>
          <w:rtl w:val="0"/>
        </w:rPr>
        <w:t xml:space="preserve">Pertinencia y relevancia de la Política Pública</w:t>
      </w:r>
    </w:p>
    <w:p w:rsidR="00000000" w:rsidDel="00000000" w:rsidP="00000000" w:rsidRDefault="00000000" w:rsidRPr="00000000" w14:paraId="000001E5">
      <w:pPr>
        <w:keepNext w:val="1"/>
        <w:spacing w:after="200"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Tabla 7. ¿La Política Pública está </w:t>
      </w:r>
      <w:r w:rsidDel="00000000" w:rsidR="00000000" w:rsidRPr="00000000">
        <w:rPr>
          <w:rFonts w:ascii="Century Gothic" w:cs="Century Gothic" w:eastAsia="Century Gothic" w:hAnsi="Century Gothic"/>
          <w:rtl w:val="0"/>
        </w:rPr>
        <w:t xml:space="preserve">dirigida</w:t>
      </w:r>
      <w:r w:rsidDel="00000000" w:rsidR="00000000" w:rsidRPr="00000000">
        <w:rPr>
          <w:rFonts w:ascii="Century Gothic" w:cs="Century Gothic" w:eastAsia="Century Gothic" w:hAnsi="Century Gothic"/>
          <w:color w:val="000000"/>
          <w:rtl w:val="0"/>
        </w:rPr>
        <w:t xml:space="preserve"> a un problema o necesidad importante, existente y bien identificada?</w:t>
      </w:r>
    </w:p>
    <w:tbl>
      <w:tblPr>
        <w:tblStyle w:val="Table2"/>
        <w:tblW w:w="9337.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6009"/>
        <w:gridCol w:w="3328"/>
        <w:tblGridChange w:id="0">
          <w:tblGrid>
            <w:gridCol w:w="6009"/>
            <w:gridCol w:w="3328"/>
          </w:tblGrid>
        </w:tblGridChange>
      </w:tblGrid>
      <w:tr>
        <w:trPr>
          <w:cantSplit w:val="0"/>
          <w:trHeight w:val="240" w:hRule="atLeast"/>
          <w:tblHeader w:val="0"/>
        </w:trPr>
        <w:tc>
          <w:tcPr/>
          <w:p w:rsidR="00000000" w:rsidDel="00000000" w:rsidP="00000000" w:rsidRDefault="00000000" w:rsidRPr="00000000" w14:paraId="000001E6">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Pregunta</w:t>
            </w:r>
            <w:r w:rsidDel="00000000" w:rsidR="00000000" w:rsidRPr="00000000">
              <w:rPr>
                <w:rtl w:val="0"/>
              </w:rPr>
            </w:r>
          </w:p>
        </w:tc>
        <w:tc>
          <w:tcPr/>
          <w:p w:rsidR="00000000" w:rsidDel="00000000" w:rsidP="00000000" w:rsidRDefault="00000000" w:rsidRPr="00000000" w14:paraId="000001E7">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Puntaje a la Pregunta</w:t>
            </w:r>
            <w:r w:rsidDel="00000000" w:rsidR="00000000" w:rsidRPr="00000000">
              <w:rPr>
                <w:rtl w:val="0"/>
              </w:rPr>
            </w:r>
          </w:p>
        </w:tc>
      </w:tr>
      <w:tr>
        <w:trPr>
          <w:cantSplit w:val="0"/>
          <w:trHeight w:val="500" w:hRule="atLeast"/>
          <w:tblHeader w:val="0"/>
        </w:trPr>
        <w:tc>
          <w:tcPr/>
          <w:p w:rsidR="00000000" w:rsidDel="00000000" w:rsidP="00000000" w:rsidRDefault="00000000" w:rsidRPr="00000000" w14:paraId="000001E8">
            <w:pPr>
              <w:numPr>
                <w:ilvl w:val="2"/>
                <w:numId w:val="24"/>
              </w:numPr>
              <w:spacing w:after="160" w:line="259" w:lineRule="auto"/>
              <w:ind w:left="596" w:hanging="596"/>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Política Pública está dirigido a un problema o necesidad importante, existente y bien identificada?</w:t>
            </w:r>
          </w:p>
        </w:tc>
        <w:tc>
          <w:tcPr>
            <w:shd w:fill="92d050" w:val="clear"/>
            <w:vAlign w:val="center"/>
          </w:tcPr>
          <w:p w:rsidR="00000000" w:rsidDel="00000000" w:rsidP="00000000" w:rsidRDefault="00000000" w:rsidRPr="00000000" w14:paraId="000001E9">
            <w:pPr>
              <w:spacing w:after="160" w:line="259" w:lineRule="auto"/>
              <w:jc w:val="center"/>
              <w:rPr>
                <w:rFonts w:ascii="Century Gothic" w:cs="Century Gothic" w:eastAsia="Century Gothic" w:hAnsi="Century Gothic"/>
                <w:b w:val="1"/>
                <w:bCs w:val="1"/>
                <w:color w:val="000000"/>
                <w:sz w:val="28"/>
                <w:szCs w:val="28"/>
                <w:highlight w:val="yellow"/>
              </w:rPr>
            </w:pPr>
            <w:r w:rsidDel="00000000" w:rsidR="00000000" w:rsidRPr="00000000">
              <w:rPr>
                <w:rFonts w:ascii="Century Gothic" w:cs="Century Gothic" w:eastAsia="Century Gothic" w:hAnsi="Century Gothic"/>
                <w:b w:val="1"/>
                <w:bCs w:val="1"/>
                <w:color w:val="000000"/>
                <w:sz w:val="28"/>
                <w:szCs w:val="28"/>
                <w:rtl w:val="0"/>
              </w:rPr>
              <w:t xml:space="preserve">4,00</w:t>
            </w: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1EA">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DISEÑO DE LA POLÍTICA PÚBLICA</w:t>
            </w:r>
          </w:p>
        </w:tc>
        <w:tc>
          <w:tcPr/>
          <w:p w:rsidR="00000000" w:rsidDel="00000000" w:rsidP="00000000" w:rsidRDefault="00000000" w:rsidRPr="00000000" w14:paraId="000001EB">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Diseño Estratégico</w:t>
            </w:r>
          </w:p>
        </w:tc>
      </w:tr>
      <w:tr>
        <w:trPr>
          <w:cantSplit w:val="0"/>
          <w:trHeight w:val="1620" w:hRule="atLeast"/>
          <w:tblHeader w:val="0"/>
        </w:trPr>
        <w:tc>
          <w:tcPr>
            <w:gridSpan w:val="2"/>
          </w:tcPr>
          <w:p w:rsidR="00000000" w:rsidDel="00000000" w:rsidP="00000000" w:rsidRDefault="00000000" w:rsidRPr="00000000" w14:paraId="000001EC">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1ED">
            <w:pPr>
              <w:numPr>
                <w:ilvl w:val="0"/>
                <w:numId w:val="14"/>
              </w:numPr>
              <w:spacing w:after="160" w:line="259" w:lineRule="auto"/>
              <w:ind w:left="313" w:hanging="284"/>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se dirige a un problema o necesidad bien identificado, diagnosticado y documentado?</w:t>
            </w:r>
            <w:r w:rsidDel="00000000" w:rsidR="00000000" w:rsidRPr="00000000">
              <w:rPr>
                <w:rtl w:val="0"/>
              </w:rPr>
            </w:r>
          </w:p>
          <w:p w:rsidR="00000000" w:rsidDel="00000000" w:rsidP="00000000" w:rsidRDefault="00000000" w:rsidRPr="00000000" w14:paraId="000001EE">
            <w:pPr>
              <w:numPr>
                <w:ilvl w:val="0"/>
                <w:numId w:val="14"/>
              </w:numPr>
              <w:spacing w:after="160" w:line="259" w:lineRule="auto"/>
              <w:ind w:left="313" w:hanging="284"/>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¿El problema o la necesidad de la Política Pública es importante y sigue existiendo hoy en día?</w:t>
            </w:r>
            <w:r w:rsidDel="00000000" w:rsidR="00000000" w:rsidRPr="00000000">
              <w:rPr>
                <w:rtl w:val="0"/>
              </w:rPr>
            </w:r>
          </w:p>
          <w:p w:rsidR="00000000" w:rsidDel="00000000" w:rsidP="00000000" w:rsidRDefault="00000000" w:rsidRPr="00000000" w14:paraId="000001EF">
            <w:pPr>
              <w:numPr>
                <w:ilvl w:val="0"/>
                <w:numId w:val="14"/>
              </w:numPr>
              <w:spacing w:after="160" w:line="259" w:lineRule="auto"/>
              <w:ind w:left="313" w:hanging="284"/>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¿El fin y los propósitos (objetivo general y objetivos específicos) de la Política Pública están claramente relacionados con el problema o la necesidad?</w:t>
            </w:r>
            <w:r w:rsidDel="00000000" w:rsidR="00000000" w:rsidRPr="00000000">
              <w:rPr>
                <w:rtl w:val="0"/>
              </w:rPr>
            </w:r>
          </w:p>
          <w:p w:rsidR="00000000" w:rsidDel="00000000" w:rsidP="00000000" w:rsidRDefault="00000000" w:rsidRPr="00000000" w14:paraId="000001F0">
            <w:pPr>
              <w:numPr>
                <w:ilvl w:val="0"/>
                <w:numId w:val="14"/>
              </w:numPr>
              <w:spacing w:after="160" w:line="259" w:lineRule="auto"/>
              <w:ind w:left="313" w:hanging="284"/>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cuenta con un diagnóstico de contexto apropiado?</w:t>
            </w: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1F2">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1.1.1.1 -1.1.1.4</w:t>
            </w:r>
          </w:p>
        </w:tc>
      </w:tr>
      <w:tr>
        <w:trPr>
          <w:cantSplit w:val="0"/>
          <w:trHeight w:val="1536" w:hRule="atLeast"/>
          <w:tblHeader w:val="0"/>
        </w:trPr>
        <w:tc>
          <w:tcPr>
            <w:gridSpan w:val="2"/>
          </w:tcPr>
          <w:p w:rsidR="00000000" w:rsidDel="00000000" w:rsidP="00000000" w:rsidRDefault="00000000" w:rsidRPr="00000000" w14:paraId="000001F4">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1F5">
            <w:pPr>
              <w:numPr>
                <w:ilvl w:val="0"/>
                <w:numId w:val="14"/>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La política pública de adulto mayor del municipio de Pereira carece de un problema claramente definido o de una necesidad específica bien identificada, lo que afecta su eficacia. Esto se debe a que, en su elaboración, se han identificado múltiples problemáticas sin priorización ni enfoque claro, lo que genera dispersión en los objetivos y dificulta la implementación de estrategias precisas. La falta de un diagnóstico profundo y focalizado impide establecer un marco de acción coherente, ya que las necesidades del adulto mayor se diluyen entre diversas áreas sin una jerarquización adecuada. Como resultado, la política no logra responder de manera integral y efectiva a las demandas reales de esta población, limitando su impacto en el bienestar de los beneficiarios.</w:t>
            </w:r>
          </w:p>
          <w:p w:rsidR="00000000" w:rsidDel="00000000" w:rsidP="00000000" w:rsidRDefault="00000000" w:rsidRPr="00000000" w14:paraId="000001F6">
            <w:pPr>
              <w:numPr>
                <w:ilvl w:val="0"/>
                <w:numId w:val="14"/>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La política está enfocado a una población vulnerable.</w:t>
            </w:r>
          </w:p>
          <w:p w:rsidR="00000000" w:rsidDel="00000000" w:rsidP="00000000" w:rsidRDefault="00000000" w:rsidRPr="00000000" w14:paraId="000001F7">
            <w:pPr>
              <w:numPr>
                <w:ilvl w:val="0"/>
                <w:numId w:val="14"/>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El marco conceptual, finalidad, principios, diagnóstico y aspectos generales que soportan la formulación de la política se encuentra Documento técnico de la política pública para las personas adultas mayores del Municipio de Pereira 2019 – 2028</w:t>
            </w:r>
          </w:p>
          <w:p w:rsidR="00000000" w:rsidDel="00000000" w:rsidP="00000000" w:rsidRDefault="00000000" w:rsidRPr="00000000" w14:paraId="000001F8">
            <w:pPr>
              <w:numPr>
                <w:ilvl w:val="0"/>
                <w:numId w:val="14"/>
              </w:numPr>
              <w:spacing w:after="160"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El proceso se encuentra documentado en el acuerdo N°8 de 2019 donde se expresan las necesidades y se diagnostican soluciones.</w:t>
            </w:r>
          </w:p>
        </w:tc>
      </w:tr>
      <w:tr>
        <w:trPr>
          <w:cantSplit w:val="0"/>
          <w:trHeight w:val="500" w:hRule="atLeast"/>
          <w:tblHeader w:val="0"/>
        </w:trPr>
        <w:tc>
          <w:tcPr>
            <w:gridSpan w:val="2"/>
          </w:tcPr>
          <w:p w:rsidR="00000000" w:rsidDel="00000000" w:rsidP="00000000" w:rsidRDefault="00000000" w:rsidRPr="00000000" w14:paraId="000001FA">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La política pública si está bien dirigida a una necesidad que se presenta en el municipio.</w:t>
            </w:r>
          </w:p>
        </w:tc>
      </w:tr>
      <w:tr>
        <w:trPr>
          <w:cantSplit w:val="0"/>
          <w:trHeight w:val="420" w:hRule="atLeast"/>
          <w:tblHeader w:val="0"/>
        </w:trPr>
        <w:tc>
          <w:tcPr>
            <w:gridSpan w:val="2"/>
          </w:tcPr>
          <w:p w:rsidR="00000000" w:rsidDel="00000000" w:rsidP="00000000" w:rsidRDefault="00000000" w:rsidRPr="00000000" w14:paraId="000001FC">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Aunque esta política pública va dirigida a una población que requiere de atención se hace evidente la falta de realizar una caracterización exacta de esta población e investigar si se presentan otras necesidades y poder brindar prioridad al problema que requiere más atención. </w:t>
            </w:r>
          </w:p>
        </w:tc>
      </w:tr>
    </w:tbl>
    <w:p w:rsidR="00000000" w:rsidDel="00000000" w:rsidP="00000000" w:rsidRDefault="00000000" w:rsidRPr="00000000" w14:paraId="000001FE">
      <w:pP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FF">
      <w:pPr>
        <w:spacing w:line="360" w:lineRule="auto"/>
        <w:jc w:val="both"/>
        <w:rPr>
          <w:rFonts w:ascii="Century Gothic" w:cs="Century Gothic" w:eastAsia="Century Gothic" w:hAnsi="Century Gothic"/>
          <w:i w:val="1"/>
          <w:iCs w:val="1"/>
        </w:rPr>
      </w:pPr>
      <w:r w:rsidDel="00000000" w:rsidR="00000000" w:rsidRPr="00000000">
        <w:rPr>
          <w:rFonts w:ascii="Century Gothic" w:cs="Century Gothic" w:eastAsia="Century Gothic" w:hAnsi="Century Gothic"/>
          <w:i w:val="1"/>
          <w:iCs w:val="1"/>
          <w:rtl w:val="0"/>
        </w:rPr>
        <w:t xml:space="preserve">Claridad en la orientación de la Política Pública.</w:t>
      </w:r>
    </w:p>
    <w:p w:rsidR="00000000" w:rsidDel="00000000" w:rsidP="00000000" w:rsidRDefault="00000000" w:rsidRPr="00000000" w14:paraId="00000200">
      <w:pPr>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Tabla 8. ¿La Política Pública tiene objetivos y metas claras/específicas?</w:t>
      </w:r>
    </w:p>
    <w:tbl>
      <w:tblPr>
        <w:tblStyle w:val="Table3"/>
        <w:tblW w:w="9322.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962"/>
        <w:gridCol w:w="3360"/>
        <w:tblGridChange w:id="0">
          <w:tblGrid>
            <w:gridCol w:w="5962"/>
            <w:gridCol w:w="3360"/>
          </w:tblGrid>
        </w:tblGridChange>
      </w:tblGrid>
      <w:tr>
        <w:trPr>
          <w:cantSplit w:val="0"/>
          <w:trHeight w:val="240" w:hRule="atLeast"/>
          <w:tblHeader w:val="0"/>
        </w:trPr>
        <w:tc>
          <w:tcPr/>
          <w:p w:rsidR="00000000" w:rsidDel="00000000" w:rsidP="00000000" w:rsidRDefault="00000000" w:rsidRPr="00000000" w14:paraId="00000201">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Pregunta</w:t>
            </w:r>
            <w:r w:rsidDel="00000000" w:rsidR="00000000" w:rsidRPr="00000000">
              <w:rPr>
                <w:rtl w:val="0"/>
              </w:rPr>
            </w:r>
          </w:p>
        </w:tc>
        <w:tc>
          <w:tcPr/>
          <w:p w:rsidR="00000000" w:rsidDel="00000000" w:rsidP="00000000" w:rsidRDefault="00000000" w:rsidRPr="00000000" w14:paraId="00000202">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Puntaje a la Pregunta</w:t>
            </w:r>
            <w:r w:rsidDel="00000000" w:rsidR="00000000" w:rsidRPr="00000000">
              <w:rPr>
                <w:rtl w:val="0"/>
              </w:rPr>
            </w:r>
          </w:p>
        </w:tc>
      </w:tr>
      <w:tr>
        <w:trPr>
          <w:cantSplit w:val="0"/>
          <w:trHeight w:val="500" w:hRule="atLeast"/>
          <w:tblHeader w:val="0"/>
        </w:trPr>
        <w:tc>
          <w:tcPr/>
          <w:p w:rsidR="00000000" w:rsidDel="00000000" w:rsidP="00000000" w:rsidRDefault="00000000" w:rsidRPr="00000000" w14:paraId="00000203">
            <w:pPr>
              <w:numPr>
                <w:ilvl w:val="2"/>
                <w:numId w:val="24"/>
              </w:numPr>
              <w:spacing w:after="160" w:line="259" w:lineRule="auto"/>
              <w:ind w:left="596" w:hanging="567"/>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Política Pública tiene objetivos y metas claras/específicas?</w:t>
            </w:r>
          </w:p>
        </w:tc>
        <w:tc>
          <w:tcPr>
            <w:shd w:fill="ffc000" w:val="clear"/>
            <w:vAlign w:val="center"/>
          </w:tcPr>
          <w:p w:rsidR="00000000" w:rsidDel="00000000" w:rsidP="00000000" w:rsidRDefault="00000000" w:rsidRPr="00000000" w14:paraId="00000204">
            <w:pPr>
              <w:jc w:val="center"/>
              <w:rPr>
                <w:rFonts w:ascii="Century Gothic" w:cs="Century Gothic" w:eastAsia="Century Gothic" w:hAnsi="Century Gothic"/>
                <w:b w:val="1"/>
                <w:bCs w:val="1"/>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2,00</w:t>
            </w: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205">
            <w:pPr>
              <w:spacing w:after="160" w:line="259" w:lineRule="auto"/>
              <w:jc w:val="both"/>
              <w:rPr>
                <w:rFonts w:ascii="Century Gothic" w:cs="Century Gothic" w:eastAsia="Century Gothic" w:hAnsi="Century Gothic"/>
                <w:b w:val="1"/>
                <w:bCs w:val="1"/>
                <w:color w:val="000000"/>
              </w:rPr>
            </w:pPr>
            <w:bookmarkStart w:colFirst="0" w:colLast="0" w:name="_heading=h.l520w4e948g2" w:id="2"/>
            <w:bookmarkEnd w:id="2"/>
            <w:r w:rsidDel="00000000" w:rsidR="00000000" w:rsidRPr="00000000">
              <w:rPr>
                <w:rFonts w:ascii="Century Gothic" w:cs="Century Gothic" w:eastAsia="Century Gothic" w:hAnsi="Century Gothic"/>
                <w:b w:val="1"/>
                <w:bCs w:val="1"/>
                <w:color w:val="000000"/>
                <w:rtl w:val="0"/>
              </w:rPr>
              <w:t xml:space="preserve">Área: DISEÑO DE LA POLÍTICA PÚBLICA</w:t>
            </w:r>
          </w:p>
        </w:tc>
        <w:tc>
          <w:tcPr/>
          <w:p w:rsidR="00000000" w:rsidDel="00000000" w:rsidP="00000000" w:rsidRDefault="00000000" w:rsidRPr="00000000" w14:paraId="00000206">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Di</w:t>
            </w:r>
            <w:r w:rsidDel="00000000" w:rsidR="00000000" w:rsidRPr="00000000">
              <w:rPr>
                <w:rFonts w:ascii="Century Gothic" w:cs="Century Gothic" w:eastAsia="Century Gothic" w:hAnsi="Century Gothic"/>
                <w:color w:val="000000"/>
                <w:rtl w:val="0"/>
              </w:rPr>
              <w:t xml:space="preserve">s</w:t>
            </w:r>
            <w:r w:rsidDel="00000000" w:rsidR="00000000" w:rsidRPr="00000000">
              <w:rPr>
                <w:rFonts w:ascii="Century Gothic" w:cs="Century Gothic" w:eastAsia="Century Gothic" w:hAnsi="Century Gothic"/>
                <w:b w:val="1"/>
                <w:bCs w:val="1"/>
                <w:color w:val="000000"/>
                <w:rtl w:val="0"/>
              </w:rPr>
              <w:t xml:space="preserve">eño Estratégico</w:t>
            </w:r>
          </w:p>
        </w:tc>
      </w:tr>
      <w:tr>
        <w:trPr>
          <w:cantSplit w:val="0"/>
          <w:trHeight w:val="425" w:hRule="atLeast"/>
          <w:tblHeader w:val="0"/>
        </w:trPr>
        <w:tc>
          <w:tcPr>
            <w:gridSpan w:val="2"/>
          </w:tcPr>
          <w:p w:rsidR="00000000" w:rsidDel="00000000" w:rsidP="00000000" w:rsidRDefault="00000000" w:rsidRPr="00000000" w14:paraId="00000207">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208">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¿El fin y los propósitos (objetivo general y objetivos específicos) de la Política Pública están claramente definidos? </w:t>
            </w:r>
            <w:r w:rsidDel="00000000" w:rsidR="00000000" w:rsidRPr="00000000">
              <w:rPr>
                <w:rtl w:val="0"/>
              </w:rPr>
            </w:r>
          </w:p>
          <w:p w:rsidR="00000000" w:rsidDel="00000000" w:rsidP="00000000" w:rsidRDefault="00000000" w:rsidRPr="00000000" w14:paraId="00000209">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¿El fin y los propósitos (objetivo general y objetivos específicos) de la Política Pública son suficientemente específicos para definir el marco de acción de la Política Pública? </w:t>
            </w:r>
            <w:r w:rsidDel="00000000" w:rsidR="00000000" w:rsidRPr="00000000">
              <w:rPr>
                <w:rtl w:val="0"/>
              </w:rPr>
            </w:r>
          </w:p>
          <w:p w:rsidR="00000000" w:rsidDel="00000000" w:rsidP="00000000" w:rsidRDefault="00000000" w:rsidRPr="00000000" w14:paraId="0000020A">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¿Ha definido la Política Pública indicadores y metas claras para medir las dimensiones estratégicas del desempeño en cuanto a objetivo general y objetivos específicos? </w:t>
            </w:r>
            <w:r w:rsidDel="00000000" w:rsidR="00000000" w:rsidRPr="00000000">
              <w:rPr>
                <w:rtl w:val="0"/>
              </w:rPr>
            </w:r>
          </w:p>
          <w:p w:rsidR="00000000" w:rsidDel="00000000" w:rsidP="00000000" w:rsidRDefault="00000000" w:rsidRPr="00000000" w14:paraId="0000020B">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indicadores son limitados en número, cuantificables y medibles con información disponible o de fácil acceso?</w:t>
            </w:r>
            <w:r w:rsidDel="00000000" w:rsidR="00000000" w:rsidRPr="00000000">
              <w:rPr>
                <w:rtl w:val="0"/>
              </w:rPr>
            </w:r>
          </w:p>
          <w:p w:rsidR="00000000" w:rsidDel="00000000" w:rsidP="00000000" w:rsidRDefault="00000000" w:rsidRPr="00000000" w14:paraId="0000020C">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¿Existen líneas de base para los indicadores definidos?</w:t>
            </w: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20E">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1.1.2.1 -1.1.2.5</w:t>
            </w:r>
          </w:p>
        </w:tc>
      </w:tr>
      <w:tr>
        <w:trPr>
          <w:cantSplit w:val="0"/>
          <w:trHeight w:val="2179" w:hRule="atLeast"/>
          <w:tblHeader w:val="0"/>
        </w:trPr>
        <w:tc>
          <w:tcPr>
            <w:gridSpan w:val="2"/>
          </w:tcPr>
          <w:p w:rsidR="00000000" w:rsidDel="00000000" w:rsidP="00000000" w:rsidRDefault="00000000" w:rsidRPr="00000000" w14:paraId="00000210">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w:t>
            </w:r>
          </w:p>
          <w:p w:rsidR="00000000" w:rsidDel="00000000" w:rsidP="00000000" w:rsidRDefault="00000000" w:rsidRPr="00000000" w14:paraId="00000211">
            <w:pPr>
              <w:numPr>
                <w:ilvl w:val="0"/>
                <w:numId w:val="3"/>
              </w:numPr>
              <w:spacing w:line="276"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El fin y los propósitos de la política pública para las personas mayores en el municipio de Pereira están claramente definidos, producto de un proceso participativo que involucró tanto a las comunidades como a diferentes actores clave. Esta labor permitió estructurar la política con un enfoque orientado a las necesidades identificadas en ese momento. Sin embargo, dado que el municipio enfrenta cambios constantes en sus dinámicas sociales, económicas y demográficas, es importante ampliar esta información para integrar los nuevos contextos y realidades emergentes. Esto garantizaría que la política se mantenga actualizada y pertinente, fortaleciendo su capacidad para responder a las necesidades cambiantes de la población mayor y asegurar su bienestar a largo plazo.</w:t>
            </w:r>
          </w:p>
          <w:p w:rsidR="00000000" w:rsidDel="00000000" w:rsidP="00000000" w:rsidRDefault="00000000" w:rsidRPr="00000000" w14:paraId="00000212">
            <w:pPr>
              <w:numPr>
                <w:ilvl w:val="0"/>
                <w:numId w:val="3"/>
              </w:numPr>
              <w:spacing w:after="200" w:line="276"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La política pública para las personas adultas mayores del municipio de Pereira presenta indicadores y metas que no son lo suficientemente claros para medir de manera precisa el alcance de su objetivo general y sus objetivos específicos. Esta falta de claridad dificulta evaluar la efectividad de las estrategias implementadas y el impacto real en la población beneficiaria. Además, la presencia de falencias en la formulación de los indicadores impide un seguimiento riguroso del desempeño, lo que limita la toma de decisiones basada en evidencia. Para garantizar una gestión más eficiente, es necesario revisar y fortalecer los indicadores, asegurando que sean específicos, medibles y alineados con los propósitos de la política, permitiendo así una evaluación continua y la adaptación oportuna de las estrategias.</w:t>
            </w:r>
          </w:p>
        </w:tc>
      </w:tr>
      <w:tr>
        <w:trPr>
          <w:cantSplit w:val="0"/>
          <w:trHeight w:val="300" w:hRule="atLeast"/>
          <w:tblHeader w:val="0"/>
        </w:trPr>
        <w:tc>
          <w:tcPr>
            <w:gridSpan w:val="2"/>
          </w:tcPr>
          <w:p w:rsidR="00000000" w:rsidDel="00000000" w:rsidP="00000000" w:rsidRDefault="00000000" w:rsidRPr="00000000" w14:paraId="00000214">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Las metas, objetivos e indicadores están correlacionados.</w:t>
            </w:r>
          </w:p>
        </w:tc>
      </w:tr>
      <w:tr>
        <w:trPr>
          <w:cantSplit w:val="0"/>
          <w:trHeight w:val="500" w:hRule="atLeast"/>
          <w:tblHeader w:val="0"/>
        </w:trPr>
        <w:tc>
          <w:tcPr>
            <w:gridSpan w:val="2"/>
          </w:tcPr>
          <w:p w:rsidR="00000000" w:rsidDel="00000000" w:rsidP="00000000" w:rsidRDefault="00000000" w:rsidRPr="00000000" w14:paraId="00000216">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Es importante aclarar que esta política no cuenta con objetivo general, solo cuenta con objetivos específicos que si bien se relacionan con la población atendida sería importante verificar cada uno de éstos para revisar si pueden ser ejecutados en su totalidad.</w:t>
            </w:r>
          </w:p>
        </w:tc>
      </w:tr>
    </w:tbl>
    <w:p w:rsidR="00000000" w:rsidDel="00000000" w:rsidP="00000000" w:rsidRDefault="00000000" w:rsidRPr="00000000" w14:paraId="00000218">
      <w:pP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219">
      <w:pPr>
        <w:keepNext w:val="1"/>
        <w:spacing w:after="200"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Tabla 9. ¿Se ajustan los Bienes y Servicios de la Política Pública a los objetivos (fines y propósitos) de la intervención?</w:t>
      </w:r>
    </w:p>
    <w:tbl>
      <w:tblPr>
        <w:tblStyle w:val="Table4"/>
        <w:tblW w:w="9277.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970"/>
        <w:gridCol w:w="3307"/>
        <w:tblGridChange w:id="0">
          <w:tblGrid>
            <w:gridCol w:w="5970"/>
            <w:gridCol w:w="3307"/>
          </w:tblGrid>
        </w:tblGridChange>
      </w:tblGrid>
      <w:tr>
        <w:trPr>
          <w:cantSplit w:val="0"/>
          <w:trHeight w:val="609" w:hRule="atLeast"/>
          <w:tblHeader w:val="0"/>
        </w:trPr>
        <w:tc>
          <w:tcPr/>
          <w:p w:rsidR="00000000" w:rsidDel="00000000" w:rsidP="00000000" w:rsidRDefault="00000000" w:rsidRPr="00000000" w14:paraId="0000021A">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Pregunta</w:t>
            </w:r>
            <w:r w:rsidDel="00000000" w:rsidR="00000000" w:rsidRPr="00000000">
              <w:rPr>
                <w:rtl w:val="0"/>
              </w:rPr>
            </w:r>
          </w:p>
        </w:tc>
        <w:tc>
          <w:tcPr/>
          <w:p w:rsidR="00000000" w:rsidDel="00000000" w:rsidP="00000000" w:rsidRDefault="00000000" w:rsidRPr="00000000" w14:paraId="0000021B">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Puntaje a la Pregunta</w:t>
            </w:r>
            <w:r w:rsidDel="00000000" w:rsidR="00000000" w:rsidRPr="00000000">
              <w:rPr>
                <w:rtl w:val="0"/>
              </w:rPr>
            </w:r>
          </w:p>
        </w:tc>
      </w:tr>
      <w:tr>
        <w:trPr>
          <w:cantSplit w:val="0"/>
          <w:trHeight w:val="500" w:hRule="atLeast"/>
          <w:tblHeader w:val="0"/>
        </w:trPr>
        <w:tc>
          <w:tcPr/>
          <w:p w:rsidR="00000000" w:rsidDel="00000000" w:rsidP="00000000" w:rsidRDefault="00000000" w:rsidRPr="00000000" w14:paraId="0000021C">
            <w:pPr>
              <w:numPr>
                <w:ilvl w:val="2"/>
                <w:numId w:val="24"/>
              </w:numPr>
              <w:spacing w:after="160" w:line="259" w:lineRule="auto"/>
              <w:ind w:left="596" w:hanging="567"/>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¿Se ajustan los Bienes y Servicios de la Política Pública a los objetivos (fines y propósitos) de la intervención?</w:t>
            </w:r>
          </w:p>
        </w:tc>
        <w:tc>
          <w:tcPr>
            <w:shd w:fill="ffc000" w:val="clear"/>
            <w:vAlign w:val="center"/>
          </w:tcPr>
          <w:p w:rsidR="00000000" w:rsidDel="00000000" w:rsidP="00000000" w:rsidRDefault="00000000" w:rsidRPr="00000000" w14:paraId="0000021D">
            <w:pPr>
              <w:jc w:val="center"/>
              <w:rPr>
                <w:rFonts w:ascii="Century Gothic" w:cs="Century Gothic" w:eastAsia="Century Gothic" w:hAnsi="Century Gothic"/>
                <w:b w:val="1"/>
                <w:bCs w:val="1"/>
                <w:color w:val="000000"/>
                <w:sz w:val="28"/>
                <w:szCs w:val="28"/>
              </w:rPr>
            </w:pPr>
            <w:r w:rsidDel="00000000" w:rsidR="00000000" w:rsidRPr="00000000">
              <w:rPr>
                <w:rtl w:val="0"/>
              </w:rPr>
            </w:r>
          </w:p>
          <w:p w:rsidR="00000000" w:rsidDel="00000000" w:rsidP="00000000" w:rsidRDefault="00000000" w:rsidRPr="00000000" w14:paraId="0000021E">
            <w:pPr>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2,00</w:t>
            </w:r>
          </w:p>
          <w:p w:rsidR="00000000" w:rsidDel="00000000" w:rsidP="00000000" w:rsidRDefault="00000000" w:rsidRPr="00000000" w14:paraId="0000021F">
            <w:pPr>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220">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DISEÑO DE LA POLÍTICA PÚBLICA</w:t>
            </w:r>
          </w:p>
        </w:tc>
        <w:tc>
          <w:tcPr/>
          <w:p w:rsidR="00000000" w:rsidDel="00000000" w:rsidP="00000000" w:rsidRDefault="00000000" w:rsidRPr="00000000" w14:paraId="00000221">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Diseño Estratégico</w:t>
            </w:r>
          </w:p>
        </w:tc>
      </w:tr>
      <w:tr>
        <w:trPr>
          <w:cantSplit w:val="0"/>
          <w:trHeight w:val="1260" w:hRule="atLeast"/>
          <w:tblHeader w:val="0"/>
        </w:trPr>
        <w:tc>
          <w:tcPr>
            <w:gridSpan w:val="2"/>
          </w:tcPr>
          <w:p w:rsidR="00000000" w:rsidDel="00000000" w:rsidP="00000000" w:rsidRDefault="00000000" w:rsidRPr="00000000" w14:paraId="00000222">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223">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cuenta con argumentos teóricos sólidos para afirmar que los bienes y servicios entregados son apropiados para lograr el objetivo general y los objetivos específicos?</w:t>
            </w:r>
            <w:r w:rsidDel="00000000" w:rsidR="00000000" w:rsidRPr="00000000">
              <w:rPr>
                <w:rtl w:val="0"/>
              </w:rPr>
            </w:r>
          </w:p>
          <w:p w:rsidR="00000000" w:rsidDel="00000000" w:rsidP="00000000" w:rsidRDefault="00000000" w:rsidRPr="00000000" w14:paraId="00000224">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¿Son válidos los principales supuestos del modelo teórico (beneficios generados) de la intervención?</w:t>
            </w:r>
            <w:r w:rsidDel="00000000" w:rsidR="00000000" w:rsidRPr="00000000">
              <w:rPr>
                <w:rtl w:val="0"/>
              </w:rPr>
            </w:r>
          </w:p>
          <w:p w:rsidR="00000000" w:rsidDel="00000000" w:rsidP="00000000" w:rsidRDefault="00000000" w:rsidRPr="00000000" w14:paraId="00000225">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¿Existen estudios que comprueben o cuestionen la eficiencia del diseño adoptado y de los bienes y servicios utilizados (por ejemplo en el caso de experiencias previas)? ¿Se han tomado en cuenta?</w:t>
            </w:r>
            <w:r w:rsidDel="00000000" w:rsidR="00000000" w:rsidRPr="00000000">
              <w:rPr>
                <w:rtl w:val="0"/>
              </w:rPr>
            </w:r>
          </w:p>
          <w:p w:rsidR="00000000" w:rsidDel="00000000" w:rsidP="00000000" w:rsidRDefault="00000000" w:rsidRPr="00000000" w14:paraId="00000226">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identifican bienes y servicios que se producen en la actualidad y que podrían ser prescindibles o posibles de sustituir por otros más eficaces?</w:t>
            </w:r>
            <w:r w:rsidDel="00000000" w:rsidR="00000000" w:rsidRPr="00000000">
              <w:rPr>
                <w:rtl w:val="0"/>
              </w:rPr>
            </w:r>
          </w:p>
          <w:p w:rsidR="00000000" w:rsidDel="00000000" w:rsidP="00000000" w:rsidRDefault="00000000" w:rsidRPr="00000000" w14:paraId="00000227">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identifica algún bien y servicio que no es producido(a) en la actualidad y que podría mejorar la eficacia de la Política Pública?</w:t>
            </w:r>
            <w:r w:rsidDel="00000000" w:rsidR="00000000" w:rsidRPr="00000000">
              <w:rPr>
                <w:rtl w:val="0"/>
              </w:rPr>
            </w:r>
          </w:p>
          <w:p w:rsidR="00000000" w:rsidDel="00000000" w:rsidP="00000000" w:rsidRDefault="00000000" w:rsidRPr="00000000" w14:paraId="00000228">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 ¿Se han previsto en el diseño sinergias entre los diferentes bienes y servicios que entrega la Política Pública (si aplica) para el logro de los objetivos?</w:t>
            </w: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22A">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1.1.3.1 -1.1.3.6</w:t>
            </w:r>
          </w:p>
        </w:tc>
      </w:tr>
      <w:tr>
        <w:trPr>
          <w:cantSplit w:val="0"/>
          <w:trHeight w:val="416" w:hRule="atLeast"/>
          <w:tblHeader w:val="0"/>
        </w:trPr>
        <w:tc>
          <w:tcPr>
            <w:gridSpan w:val="2"/>
          </w:tcPr>
          <w:p w:rsidR="00000000" w:rsidDel="00000000" w:rsidP="00000000" w:rsidRDefault="00000000" w:rsidRPr="00000000" w14:paraId="0000022C">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22D">
            <w:pPr>
              <w:numPr>
                <w:ilvl w:val="0"/>
                <w:numId w:val="33"/>
              </w:numPr>
              <w:spacing w:line="276"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La política pública para las personas adultas mayores del municipio de Pereira se sustenta en argumentos teóricos sólidos que respaldan la idoneidad de los bienes y servicios proporcionados para alcanzar su objetivo. Estos fundamentos se basan en enfoques relevantes, como el envejecimiento activo, el bienestar integral y los derechos humanos, que aseguran que las intervenciones estén alineadas con las necesidades y expectativas de esta población. Los bienes y servicios entregados buscan promover la salud, la participación social y la calidad de vida de los adultos mayores, en coherencia con las teorías y modelos internacionales sobre políticas públicas para el envejecimiento. Esta coherencia teórica refuerza la pertinencia de las acciones implementadas y contribuye a la efectividad de la política en el largo plazo.</w:t>
            </w:r>
          </w:p>
          <w:p w:rsidR="00000000" w:rsidDel="00000000" w:rsidP="00000000" w:rsidRDefault="00000000" w:rsidRPr="00000000" w14:paraId="0000022E">
            <w:pPr>
              <w:numPr>
                <w:ilvl w:val="0"/>
                <w:numId w:val="33"/>
              </w:numPr>
              <w:spacing w:line="276"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Los principales presupuestos del modelo teórico de la política pública para las personas adultas mayores del municipio de Pereira son válidos y pertinentes, ya que se basan en principios fundamentales que reconocen la diversidad y complejidad de las necesidades de esta población. Este modelo enfatiza el envejecimiento activo, promoviendo no solo la salud física, sino también el bienestar emocional y social, lo que refleja un enfoque integral que es esencial para abordar las múltiples dimensiones del envejecimiento. Además, incorpora la participación activa de los adultos mayores en la toma de decisiones que afectan sus vidas, lo que fortalece su autonomía y dignidad. Al alinearse con las mejores prácticas y enfoques contemporáneos en políticas para el envejecimiento, estos presupuestos garantizan que la política pública sea relevante y capaz de generar un impacto positivo en la calidad de vida de los adultos mayores en Pereira.</w:t>
            </w:r>
          </w:p>
          <w:p w:rsidR="00000000" w:rsidDel="00000000" w:rsidP="00000000" w:rsidRDefault="00000000" w:rsidRPr="00000000" w14:paraId="0000022F">
            <w:pPr>
              <w:numPr>
                <w:ilvl w:val="0"/>
                <w:numId w:val="33"/>
              </w:numPr>
              <w:spacing w:line="276"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Existen estudios que tanto comprueban como cuestionan la eficiencia del diseño adoptado y de los bienes y servicios utilizados en la política pública de las personas adultas mayores del municipio de Pereira. Análisis de experiencias previas en otros contextos han revelado aspectos clave sobre la implementación de políticas similares, resaltando la importancia de adaptar los servicios a las necesidades específicas de la población mayor. Estos estudios han identificado limitaciones en el acceso y la calidad de los servicios ofrecidos, así como la necesidad de fortalecer la capacitación del personal encargado de su ejecución. Asimismo, se ha evidenciado que un diseño más participativo, que incluya las voces y experiencias de los propios adultos mayores, puede mejorar la efectividad de la política. Por lo tanto, es crucial considerar estos hallazgos para realizar ajustes que optimicen la oferta de bienes y servicios y garanticen un impacto positivo en la calidad de vida de esta población.</w:t>
            </w:r>
          </w:p>
          <w:p w:rsidR="00000000" w:rsidDel="00000000" w:rsidP="00000000" w:rsidRDefault="00000000" w:rsidRPr="00000000" w14:paraId="00000230">
            <w:pPr>
              <w:numPr>
                <w:ilvl w:val="0"/>
                <w:numId w:val="33"/>
              </w:numPr>
              <w:spacing w:line="276"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En la política pública de las personas adultas mayores del municipio de Pereira, es justificable considerar que ciertos bienes o servicios podrían ser sustituidos o incluso prescindidos, dado el contexto actual de cambios poblacionales y las necesidades emergentes de esta población. A medida que la demografía del municipio evoluciona y aumenta la proporción de adultos mayores, es fundamental reevaluar la pertinencia de los servicios ofrecidos, asegurando que estos se alineen con las realidades contemporáneas. Por ejemplo, servicios que fueron adecuados en el pasado pueden no serlo hoy, mientras que nuevas necesidades, como el acceso a tecnologías digitales o programas de salud mental, pueden requerir mayor atención. La adaptación de la política a estos cambios garantizaría una mejor respuesta a las demandas actuales de los adultos mayores, optimizando la utilización de recursos y mejorando su calidad de vida.</w:t>
            </w:r>
          </w:p>
        </w:tc>
      </w:tr>
      <w:tr>
        <w:trPr>
          <w:cantSplit w:val="0"/>
          <w:trHeight w:val="737" w:hRule="atLeast"/>
          <w:tblHeader w:val="0"/>
        </w:trPr>
        <w:tc>
          <w:tcPr>
            <w:gridSpan w:val="2"/>
          </w:tcPr>
          <w:p w:rsidR="00000000" w:rsidDel="00000000" w:rsidP="00000000" w:rsidRDefault="00000000" w:rsidRPr="00000000" w14:paraId="00000232">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Los bienes y servicios que brinda esta política pública están acordes a los objetivos específicos.</w:t>
            </w:r>
          </w:p>
        </w:tc>
      </w:tr>
      <w:tr>
        <w:trPr>
          <w:cantSplit w:val="0"/>
          <w:trHeight w:val="720" w:hRule="atLeast"/>
          <w:tblHeader w:val="0"/>
        </w:trPr>
        <w:tc>
          <w:tcPr>
            <w:gridSpan w:val="2"/>
          </w:tcPr>
          <w:p w:rsidR="00000000" w:rsidDel="00000000" w:rsidP="00000000" w:rsidRDefault="00000000" w:rsidRPr="00000000" w14:paraId="00000234">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Aunque los bienes y servicios son acordes es necesario revisar los objetivos para poder verificar que si se está cumpliendo.</w:t>
            </w:r>
          </w:p>
        </w:tc>
      </w:tr>
    </w:tbl>
    <w:p w:rsidR="00000000" w:rsidDel="00000000" w:rsidP="00000000" w:rsidRDefault="00000000" w:rsidRPr="00000000" w14:paraId="00000236">
      <w:pP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237">
      <w:pPr>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Tabla 10. ¿La Política Pública tiene beneficiarios objetivo claramente definidos y afectados por el problema/necesidad/interés?</w:t>
      </w:r>
    </w:p>
    <w:tbl>
      <w:tblPr>
        <w:tblStyle w:val="Table5"/>
        <w:tblW w:w="9253.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955"/>
        <w:gridCol w:w="3298"/>
        <w:tblGridChange w:id="0">
          <w:tblGrid>
            <w:gridCol w:w="5955"/>
            <w:gridCol w:w="3298"/>
          </w:tblGrid>
        </w:tblGridChange>
      </w:tblGrid>
      <w:tr>
        <w:trPr>
          <w:cantSplit w:val="0"/>
          <w:trHeight w:val="240" w:hRule="atLeast"/>
          <w:tblHeader w:val="0"/>
        </w:trPr>
        <w:tc>
          <w:tcPr/>
          <w:p w:rsidR="00000000" w:rsidDel="00000000" w:rsidP="00000000" w:rsidRDefault="00000000" w:rsidRPr="00000000" w14:paraId="00000238">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Pregunta</w:t>
            </w:r>
            <w:r w:rsidDel="00000000" w:rsidR="00000000" w:rsidRPr="00000000">
              <w:rPr>
                <w:rtl w:val="0"/>
              </w:rPr>
            </w:r>
          </w:p>
        </w:tc>
        <w:tc>
          <w:tcPr/>
          <w:p w:rsidR="00000000" w:rsidDel="00000000" w:rsidP="00000000" w:rsidRDefault="00000000" w:rsidRPr="00000000" w14:paraId="00000239">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Puntaje a la Pregunta</w:t>
            </w:r>
            <w:r w:rsidDel="00000000" w:rsidR="00000000" w:rsidRPr="00000000">
              <w:rPr>
                <w:rtl w:val="0"/>
              </w:rPr>
            </w:r>
          </w:p>
        </w:tc>
      </w:tr>
      <w:tr>
        <w:trPr>
          <w:cantSplit w:val="0"/>
          <w:trHeight w:val="787" w:hRule="atLeast"/>
          <w:tblHeader w:val="0"/>
        </w:trPr>
        <w:tc>
          <w:tcPr/>
          <w:p w:rsidR="00000000" w:rsidDel="00000000" w:rsidP="00000000" w:rsidRDefault="00000000" w:rsidRPr="00000000" w14:paraId="0000023A">
            <w:pPr>
              <w:numPr>
                <w:ilvl w:val="2"/>
                <w:numId w:val="24"/>
              </w:numPr>
              <w:spacing w:after="160" w:line="259" w:lineRule="auto"/>
              <w:ind w:left="596" w:hanging="567"/>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Política Pública tiene beneficiarios objetivo claramente definidos y afectados por el problema/necesidad/interés?</w:t>
            </w:r>
          </w:p>
        </w:tc>
        <w:tc>
          <w:tcPr>
            <w:shd w:fill="92d050" w:val="clear"/>
            <w:vAlign w:val="center"/>
          </w:tcPr>
          <w:p w:rsidR="00000000" w:rsidDel="00000000" w:rsidP="00000000" w:rsidRDefault="00000000" w:rsidRPr="00000000" w14:paraId="0000023B">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4,00</w:t>
            </w:r>
          </w:p>
        </w:tc>
      </w:tr>
      <w:tr>
        <w:trPr>
          <w:cantSplit w:val="0"/>
          <w:trHeight w:val="240" w:hRule="atLeast"/>
          <w:tblHeader w:val="0"/>
        </w:trPr>
        <w:tc>
          <w:tcPr/>
          <w:p w:rsidR="00000000" w:rsidDel="00000000" w:rsidP="00000000" w:rsidRDefault="00000000" w:rsidRPr="00000000" w14:paraId="0000023C">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DISEÑO DE LA POLÍTICA PÚBLICA</w:t>
            </w:r>
          </w:p>
        </w:tc>
        <w:tc>
          <w:tcPr/>
          <w:p w:rsidR="00000000" w:rsidDel="00000000" w:rsidP="00000000" w:rsidRDefault="00000000" w:rsidRPr="00000000" w14:paraId="0000023D">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Diseño Estratégico</w:t>
            </w:r>
          </w:p>
        </w:tc>
      </w:tr>
      <w:tr>
        <w:trPr>
          <w:cantSplit w:val="0"/>
          <w:trHeight w:val="1020" w:hRule="atLeast"/>
          <w:tblHeader w:val="0"/>
        </w:trPr>
        <w:tc>
          <w:tcPr>
            <w:gridSpan w:val="2"/>
          </w:tcPr>
          <w:p w:rsidR="00000000" w:rsidDel="00000000" w:rsidP="00000000" w:rsidRDefault="00000000" w:rsidRPr="00000000" w14:paraId="0000023E">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23F">
            <w:pPr>
              <w:numPr>
                <w:ilvl w:val="0"/>
                <w:numId w:val="14"/>
              </w:numPr>
              <w:spacing w:after="160" w:line="259" w:lineRule="auto"/>
              <w:ind w:left="313" w:hanging="284"/>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beneficiarios objetivos han sido bien definidos en función del problema o necesidad que dio origen a la Política Pública?</w:t>
            </w:r>
            <w:r w:rsidDel="00000000" w:rsidR="00000000" w:rsidRPr="00000000">
              <w:rPr>
                <w:rtl w:val="0"/>
              </w:rPr>
            </w:r>
          </w:p>
          <w:p w:rsidR="00000000" w:rsidDel="00000000" w:rsidP="00000000" w:rsidRDefault="00000000" w:rsidRPr="00000000" w14:paraId="00000240">
            <w:pPr>
              <w:numPr>
                <w:ilvl w:val="0"/>
                <w:numId w:val="14"/>
              </w:numPr>
              <w:spacing w:after="160" w:line="259" w:lineRule="auto"/>
              <w:ind w:left="313" w:hanging="284"/>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¿Corresponde la definición de los beneficiarios objetivo a los fines y propósitos de La Política Pública?</w:t>
            </w: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242">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1.1.4.1 -1.1.4.2</w:t>
            </w:r>
          </w:p>
        </w:tc>
      </w:tr>
      <w:tr>
        <w:trPr>
          <w:cantSplit w:val="0"/>
          <w:trHeight w:val="1020" w:hRule="atLeast"/>
          <w:tblHeader w:val="0"/>
        </w:trPr>
        <w:tc>
          <w:tcPr>
            <w:gridSpan w:val="2"/>
          </w:tcPr>
          <w:p w:rsidR="00000000" w:rsidDel="00000000" w:rsidP="00000000" w:rsidRDefault="00000000" w:rsidRPr="00000000" w14:paraId="00000244">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245">
            <w:pPr>
              <w:numPr>
                <w:ilvl w:val="0"/>
                <w:numId w:val="39"/>
              </w:numPr>
              <w:spacing w:line="259" w:lineRule="auto"/>
              <w:ind w:left="72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beneficiarios objetivos de la política pública para las personas adultas mayores del municipio de Pereira han sido claramente definidos con base en los problemas y necesidades que motivaron su creación. La identificación de esta población se realizó considerando factores como la edad, la condición socioeconómica, la situación de salud y el grado de vulnerabilidad social, garantizando que las intervenciones se enfoquen en quienes más lo requieren. Esta delimitación adecuada permite orientar los recursos y esfuerzos hacia los grupos que enfrentan mayores desafíos, como aquellos en situación de pobreza, sin acceso a redes familiares o con limitaciones en su autonomía. Sin embargo, es importante mantener una evaluación continua para asegurar que los beneficiarios sigan correspondiendo a los perfiles establecidos, ajustando la política si surgen nuevas necesidades o grupos vulnerables dentro de esta población.</w:t>
            </w:r>
            <w:r w:rsidDel="00000000" w:rsidR="00000000" w:rsidRPr="00000000">
              <w:rPr>
                <w:rtl w:val="0"/>
              </w:rPr>
            </w:r>
          </w:p>
          <w:p w:rsidR="00000000" w:rsidDel="00000000" w:rsidP="00000000" w:rsidRDefault="00000000" w:rsidRPr="00000000" w14:paraId="00000246">
            <w:pPr>
              <w:numPr>
                <w:ilvl w:val="0"/>
                <w:numId w:val="39"/>
              </w:numPr>
              <w:spacing w:line="259" w:lineRule="auto"/>
              <w:ind w:left="72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beneficiarios objetivos de la política pública para las personas adultas mayores del municipio de Pereira están alineados con los fines y propósitos establecidos en dicha política. La selección de esta población tiene en cuenta factores clave, como la promoción del envejecimiento activo, la mejora de la calidad de vida y la inclusión social, garantizando que los esfuerzos se dirijan hacia quienes más necesitan el apoyo institucional. Esta coherencia entre los beneficiarios y los propósitos permite que las intervenciones se orienten de manera estratégica, asegurando que los recursos y programas contribuyan efectivamente al bienestar integral de los adultos mayores. Sin embargo, es fundamental revisar periódicamente esta correspondencia para confirmar que los beneficiarios continúan siendo los adecuados en función de los cambios demográficos y las nuevas necesidades identificadas.</w:t>
            </w: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248">
            <w:pPr>
              <w:spacing w:after="160" w:line="259" w:lineRule="auto"/>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Las personas adultas mayores son los beneficiarios de esta política pública, esto se generó gracias a las mesas de participación en donde esta población fue la prioridad, se escuchó a la comunidad e identifico las necesidades.</w:t>
            </w:r>
          </w:p>
        </w:tc>
      </w:tr>
      <w:tr>
        <w:trPr>
          <w:cantSplit w:val="0"/>
          <w:trHeight w:val="240" w:hRule="atLeast"/>
          <w:tblHeader w:val="0"/>
        </w:trPr>
        <w:tc>
          <w:tcPr>
            <w:gridSpan w:val="2"/>
          </w:tcPr>
          <w:p w:rsidR="00000000" w:rsidDel="00000000" w:rsidP="00000000" w:rsidRDefault="00000000" w:rsidRPr="00000000" w14:paraId="0000024A">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Sería importante revisar las necesidades reales de la población atendida para poder facilitar la toma de decisiones basadas en evidencias. Pues actualmente los adultos mayores del municipio deben tener otras preocupaciones o necesidades que se deben atender, sería importante tener otros espacios para poder escucharlos.</w:t>
            </w:r>
          </w:p>
        </w:tc>
      </w:tr>
    </w:tbl>
    <w:p w:rsidR="00000000" w:rsidDel="00000000" w:rsidP="00000000" w:rsidRDefault="00000000" w:rsidRPr="00000000" w14:paraId="0000024C">
      <w:pPr>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Tabla 11. ¿Las metas estratégicas son alcanzables y ambiciosas?</w:t>
      </w:r>
    </w:p>
    <w:tbl>
      <w:tblPr>
        <w:tblStyle w:val="Table6"/>
        <w:tblW w:w="9277.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970"/>
        <w:gridCol w:w="3307"/>
        <w:tblGridChange w:id="0">
          <w:tblGrid>
            <w:gridCol w:w="5970"/>
            <w:gridCol w:w="3307"/>
          </w:tblGrid>
        </w:tblGridChange>
      </w:tblGrid>
      <w:tr>
        <w:trPr>
          <w:cantSplit w:val="0"/>
          <w:trHeight w:val="240" w:hRule="atLeast"/>
          <w:tblHeader w:val="0"/>
        </w:trPr>
        <w:tc>
          <w:tcPr/>
          <w:p w:rsidR="00000000" w:rsidDel="00000000" w:rsidP="00000000" w:rsidRDefault="00000000" w:rsidRPr="00000000" w14:paraId="0000024D">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Pregunta</w:t>
            </w:r>
            <w:r w:rsidDel="00000000" w:rsidR="00000000" w:rsidRPr="00000000">
              <w:rPr>
                <w:rtl w:val="0"/>
              </w:rPr>
            </w:r>
          </w:p>
        </w:tc>
        <w:tc>
          <w:tcPr/>
          <w:p w:rsidR="00000000" w:rsidDel="00000000" w:rsidP="00000000" w:rsidRDefault="00000000" w:rsidRPr="00000000" w14:paraId="0000024E">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Puntaje a la Pregunta</w:t>
            </w:r>
            <w:r w:rsidDel="00000000" w:rsidR="00000000" w:rsidRPr="00000000">
              <w:rPr>
                <w:rtl w:val="0"/>
              </w:rPr>
            </w:r>
          </w:p>
        </w:tc>
      </w:tr>
      <w:tr>
        <w:trPr>
          <w:cantSplit w:val="0"/>
          <w:trHeight w:val="500" w:hRule="atLeast"/>
          <w:tblHeader w:val="0"/>
        </w:trPr>
        <w:tc>
          <w:tcPr/>
          <w:p w:rsidR="00000000" w:rsidDel="00000000" w:rsidP="00000000" w:rsidRDefault="00000000" w:rsidRPr="00000000" w14:paraId="0000024F">
            <w:pPr>
              <w:numPr>
                <w:ilvl w:val="2"/>
                <w:numId w:val="24"/>
              </w:numPr>
              <w:spacing w:after="160" w:line="259" w:lineRule="auto"/>
              <w:ind w:left="720" w:firstLine="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¿Las metas estratégicas son alcanzables y ambiciosas?</w:t>
            </w:r>
          </w:p>
        </w:tc>
        <w:tc>
          <w:tcPr>
            <w:shd w:fill="ffc000" w:val="clear"/>
            <w:vAlign w:val="center"/>
          </w:tcPr>
          <w:p w:rsidR="00000000" w:rsidDel="00000000" w:rsidP="00000000" w:rsidRDefault="00000000" w:rsidRPr="00000000" w14:paraId="00000250">
            <w:pPr>
              <w:jc w:val="center"/>
              <w:rPr>
                <w:rFonts w:ascii="Century Gothic" w:cs="Century Gothic" w:eastAsia="Century Gothic" w:hAnsi="Century Gothic"/>
                <w:b w:val="1"/>
                <w:bCs w:val="1"/>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2,00</w:t>
            </w: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251">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DISEÑO DE LA POLÍTICA PÚBLICA</w:t>
            </w:r>
          </w:p>
        </w:tc>
        <w:tc>
          <w:tcPr/>
          <w:p w:rsidR="00000000" w:rsidDel="00000000" w:rsidP="00000000" w:rsidRDefault="00000000" w:rsidRPr="00000000" w14:paraId="00000252">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Diseño Estratégico</w:t>
            </w:r>
          </w:p>
        </w:tc>
      </w:tr>
      <w:tr>
        <w:trPr>
          <w:cantSplit w:val="0"/>
          <w:trHeight w:val="1980" w:hRule="atLeast"/>
          <w:tblHeader w:val="0"/>
        </w:trPr>
        <w:tc>
          <w:tcPr>
            <w:gridSpan w:val="2"/>
          </w:tcPr>
          <w:p w:rsidR="00000000" w:rsidDel="00000000" w:rsidP="00000000" w:rsidRDefault="00000000" w:rsidRPr="00000000" w14:paraId="00000253">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254">
            <w:pPr>
              <w:numPr>
                <w:ilvl w:val="0"/>
                <w:numId w:val="14"/>
              </w:numPr>
              <w:spacing w:after="160" w:line="259" w:lineRule="auto"/>
              <w:ind w:left="360"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solución del problema o la necesidad es dimensionada a las posibilidades de las entidades ejecutoras de la Política Pública?</w:t>
            </w:r>
            <w:r w:rsidDel="00000000" w:rsidR="00000000" w:rsidRPr="00000000">
              <w:rPr>
                <w:rtl w:val="0"/>
              </w:rPr>
            </w:r>
          </w:p>
          <w:p w:rsidR="00000000" w:rsidDel="00000000" w:rsidP="00000000" w:rsidRDefault="00000000" w:rsidRPr="00000000" w14:paraId="00000255">
            <w:pPr>
              <w:numPr>
                <w:ilvl w:val="0"/>
                <w:numId w:val="14"/>
              </w:numPr>
              <w:spacing w:after="160" w:line="259" w:lineRule="auto"/>
              <w:ind w:left="360"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¿Las metas estratégicas (fines, propósitos, bienes y servicios y cobertura) son factibles y dimensionadas a las posibilidades y a los insumos con que cuenta la entidad?</w:t>
            </w:r>
            <w:r w:rsidDel="00000000" w:rsidR="00000000" w:rsidRPr="00000000">
              <w:rPr>
                <w:rtl w:val="0"/>
              </w:rPr>
            </w:r>
          </w:p>
          <w:p w:rsidR="00000000" w:rsidDel="00000000" w:rsidP="00000000" w:rsidRDefault="00000000" w:rsidRPr="00000000" w14:paraId="00000256">
            <w:pPr>
              <w:numPr>
                <w:ilvl w:val="0"/>
                <w:numId w:val="14"/>
              </w:numPr>
              <w:spacing w:after="160" w:line="259" w:lineRule="auto"/>
              <w:ind w:left="360"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¿Las metas estratégicas (fines, propósitos, bienes y servicios y cobertura) son ambiciosos con respecto las posibilidades y a los insumos con que cuenta la entidad?</w:t>
            </w:r>
            <w:r w:rsidDel="00000000" w:rsidR="00000000" w:rsidRPr="00000000">
              <w:rPr>
                <w:rtl w:val="0"/>
              </w:rPr>
            </w:r>
          </w:p>
          <w:p w:rsidR="00000000" w:rsidDel="00000000" w:rsidP="00000000" w:rsidRDefault="00000000" w:rsidRPr="00000000" w14:paraId="00000257">
            <w:pPr>
              <w:numPr>
                <w:ilvl w:val="0"/>
                <w:numId w:val="14"/>
              </w:numPr>
              <w:spacing w:after="160" w:line="259" w:lineRule="auto"/>
              <w:ind w:left="360"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han formulado las metas estratégicas de acuerdo con las posibilidades y los insumos con que cuenta la entidad?</w:t>
            </w:r>
            <w:r w:rsidDel="00000000" w:rsidR="00000000" w:rsidRPr="00000000">
              <w:rPr>
                <w:rtl w:val="0"/>
              </w:rPr>
            </w:r>
          </w:p>
          <w:p w:rsidR="00000000" w:rsidDel="00000000" w:rsidP="00000000" w:rsidRDefault="00000000" w:rsidRPr="00000000" w14:paraId="00000258">
            <w:pPr>
              <w:numPr>
                <w:ilvl w:val="0"/>
                <w:numId w:val="14"/>
              </w:numPr>
              <w:spacing w:after="160" w:line="259" w:lineRule="auto"/>
              <w:ind w:left="360"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¿Las metas estratégicas tienen en cuentas los factores externos? ¿Con base en la realidad externa las metas son factibles y ambiciosas?</w:t>
            </w: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25A">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1.1.5.1 -1.1. 5.5</w:t>
            </w:r>
          </w:p>
        </w:tc>
      </w:tr>
      <w:tr>
        <w:trPr>
          <w:cantSplit w:val="0"/>
          <w:trHeight w:val="60" w:hRule="atLeast"/>
          <w:tblHeader w:val="0"/>
        </w:trPr>
        <w:tc>
          <w:tcPr>
            <w:gridSpan w:val="2"/>
          </w:tcPr>
          <w:p w:rsidR="00000000" w:rsidDel="00000000" w:rsidP="00000000" w:rsidRDefault="00000000" w:rsidRPr="00000000" w14:paraId="0000025C">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25D">
            <w:pPr>
              <w:numPr>
                <w:ilvl w:val="0"/>
                <w:numId w:val="40"/>
              </w:numPr>
              <w:spacing w:line="259"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La solución a los problemas y necesidades identificadas en la política pública para las personas mayores del municipio de Pereira no se gestiona de manera óptima en relación con las capacidades de las entidades ejecutoras. Si bien estas instituciones cuentan con competencias y recursos para implementar acciones, la falta de coordinación eficiente, la limitada asignación de recursos y la insuficiente articulación entre los actores dificultan una respuesta adecuada a las demandas de esta población. Esto genera una brecha entre lo que se plantea en la política y lo que realmente se ejecuta, afectando la calidad e impacto de los programas. Es necesario fortalecer la planificación y coordinación interinstitucional, garantizando que las entidades ejecutoras puedan operar de manera efectiva dentro de sus posibilidades y ofrecer soluciones pertinentes y sostenibles a las necesidades de los adultos mayores.</w:t>
            </w:r>
          </w:p>
          <w:p w:rsidR="00000000" w:rsidDel="00000000" w:rsidP="00000000" w:rsidRDefault="00000000" w:rsidRPr="00000000" w14:paraId="0000025E">
            <w:pPr>
              <w:numPr>
                <w:ilvl w:val="0"/>
                <w:numId w:val="40"/>
              </w:numPr>
              <w:spacing w:line="259"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En algunas actividades o metas definidas en el plan operativo, no es claro su alcance ni los recursos que requieren las secretarias y Alcaldía en general para su cumplimiento.</w:t>
            </w:r>
          </w:p>
          <w:p w:rsidR="00000000" w:rsidDel="00000000" w:rsidP="00000000" w:rsidRDefault="00000000" w:rsidRPr="00000000" w14:paraId="0000025F">
            <w:pPr>
              <w:numPr>
                <w:ilvl w:val="0"/>
                <w:numId w:val="40"/>
              </w:numPr>
              <w:spacing w:line="259"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Las metas estratégicas, propósitos, bienes y servicios, así como la cobertura de la política pública para las personas adultas mayores del municipio de Pereira, no han sido planteados de manera factible ni dimensionados conforme a los insumos y recursos disponibles en la entidad. Esta desproporción entre los objetivos definidos y las capacidades reales afecta la implementación efectiva de la política, generando dificultades en la asignación de recursos financieros, técnicos y humanos. La falta de una alineación adecuada entre lo proyectado y lo que es posible ejecutar con los insumos actuales limita la sostenibilidad de las acciones y pone en riesgo el cumplimiento de los fines propuestos. Es indispensable realizar un ajuste en las metas y recursos, garantizando que los objetivos y la cobertura se adapten a las posibilidades operativas de la entidad y permitan una ejecución más realista y eficiente.</w:t>
            </w:r>
          </w:p>
        </w:tc>
      </w:tr>
      <w:tr>
        <w:trPr>
          <w:cantSplit w:val="0"/>
          <w:trHeight w:val="560" w:hRule="atLeast"/>
          <w:tblHeader w:val="0"/>
        </w:trPr>
        <w:tc>
          <w:tcPr>
            <w:gridSpan w:val="2"/>
          </w:tcPr>
          <w:p w:rsidR="00000000" w:rsidDel="00000000" w:rsidP="00000000" w:rsidRDefault="00000000" w:rsidRPr="00000000" w14:paraId="00000261">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Las metas planteadas en el ámbito de la política pública suelen ser ambiciosas y estar orientadas al progreso y al bienestar de los adultos mayores, sin embargo, la falta de un presupuesto específico destinado a su ejecución limita la ejecución de dichas metas.</w:t>
            </w:r>
          </w:p>
        </w:tc>
      </w:tr>
      <w:tr>
        <w:trPr>
          <w:cantSplit w:val="0"/>
          <w:trHeight w:val="400" w:hRule="atLeast"/>
          <w:tblHeader w:val="0"/>
        </w:trPr>
        <w:tc>
          <w:tcPr>
            <w:gridSpan w:val="2"/>
          </w:tcPr>
          <w:p w:rsidR="00000000" w:rsidDel="00000000" w:rsidP="00000000" w:rsidRDefault="00000000" w:rsidRPr="00000000" w14:paraId="00000263">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se destine un presupuesto específico y bien estructurado para cada una de las metas establecidas, esto garantizaría que los recursos sean suficientes y adecuados para la ejecución de todo lo que conlleva la política pública.</w:t>
            </w:r>
          </w:p>
        </w:tc>
      </w:tr>
    </w:tbl>
    <w:p w:rsidR="00000000" w:rsidDel="00000000" w:rsidP="00000000" w:rsidRDefault="00000000" w:rsidRPr="00000000" w14:paraId="00000265">
      <w:pP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266">
      <w:pPr>
        <w:pStyle w:val="Heading3"/>
        <w:jc w:val="both"/>
        <w:rPr>
          <w:rFonts w:ascii="Century Gothic" w:cs="Century Gothic" w:eastAsia="Century Gothic" w:hAnsi="Century Gothic"/>
          <w:b w:val="1"/>
          <w:bCs w:val="1"/>
          <w:color w:val="000000"/>
        </w:rPr>
      </w:pPr>
      <w:bookmarkStart w:colFirst="0" w:colLast="0" w:name="_heading=h.a89xmwe7tc3x" w:id="3"/>
      <w:bookmarkEnd w:id="3"/>
      <w:r w:rsidDel="00000000" w:rsidR="00000000" w:rsidRPr="00000000">
        <w:rPr>
          <w:rFonts w:ascii="Century Gothic" w:cs="Century Gothic" w:eastAsia="Century Gothic" w:hAnsi="Century Gothic"/>
          <w:b w:val="1"/>
          <w:bCs w:val="1"/>
          <w:color w:val="000000"/>
          <w:rtl w:val="0"/>
        </w:rPr>
        <w:t xml:space="preserve">Sinergia / articulación con otras iniciativas</w:t>
      </w:r>
    </w:p>
    <w:p w:rsidR="00000000" w:rsidDel="00000000" w:rsidP="00000000" w:rsidRDefault="00000000" w:rsidRPr="00000000" w14:paraId="00000267">
      <w:pPr>
        <w:rPr>
          <w:color w:val="000000"/>
        </w:rPr>
      </w:pPr>
      <w:r w:rsidDel="00000000" w:rsidR="00000000" w:rsidRPr="00000000">
        <w:rPr>
          <w:rtl w:val="0"/>
        </w:rPr>
      </w:r>
    </w:p>
    <w:p w:rsidR="00000000" w:rsidDel="00000000" w:rsidP="00000000" w:rsidRDefault="00000000" w:rsidRPr="00000000" w14:paraId="00000268">
      <w:pPr>
        <w:keepNext w:val="1"/>
        <w:spacing w:after="200" w:lineRule="auto"/>
        <w:jc w:val="both"/>
        <w:rPr>
          <w:rFonts w:ascii="Arial" w:cs="Arial" w:eastAsia="Arial" w:hAnsi="Arial"/>
          <w:color w:val="000000"/>
        </w:rPr>
      </w:pPr>
      <w:bookmarkStart w:colFirst="0" w:colLast="0" w:name="_heading=h.t9b9flsmhm1e" w:id="4"/>
      <w:bookmarkEnd w:id="4"/>
      <w:r w:rsidDel="00000000" w:rsidR="00000000" w:rsidRPr="00000000">
        <w:rPr>
          <w:rFonts w:ascii="Arial" w:cs="Arial" w:eastAsia="Arial" w:hAnsi="Arial"/>
          <w:color w:val="000000"/>
          <w:rtl w:val="0"/>
        </w:rPr>
        <w:t xml:space="preserve">Tabla 12. ¿La Política Pública está articulada con el Plan de Desarrollo Municipal y/o con otras Políticas Públicas?</w:t>
      </w:r>
    </w:p>
    <w:tbl>
      <w:tblPr>
        <w:tblStyle w:val="Table7"/>
        <w:tblW w:w="9313.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992"/>
        <w:gridCol w:w="3321"/>
        <w:tblGridChange w:id="0">
          <w:tblGrid>
            <w:gridCol w:w="5992"/>
            <w:gridCol w:w="3321"/>
          </w:tblGrid>
        </w:tblGridChange>
      </w:tblGrid>
      <w:tr>
        <w:trPr>
          <w:cantSplit w:val="0"/>
          <w:trHeight w:val="240" w:hRule="atLeast"/>
          <w:tblHeader w:val="0"/>
        </w:trPr>
        <w:tc>
          <w:tcPr/>
          <w:p w:rsidR="00000000" w:rsidDel="00000000" w:rsidP="00000000" w:rsidRDefault="00000000" w:rsidRPr="00000000" w14:paraId="00000269">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Pregunta</w:t>
            </w:r>
            <w:r w:rsidDel="00000000" w:rsidR="00000000" w:rsidRPr="00000000">
              <w:rPr>
                <w:rtl w:val="0"/>
              </w:rPr>
            </w:r>
          </w:p>
        </w:tc>
        <w:tc>
          <w:tcPr/>
          <w:p w:rsidR="00000000" w:rsidDel="00000000" w:rsidP="00000000" w:rsidRDefault="00000000" w:rsidRPr="00000000" w14:paraId="0000026A">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Puntaje a la Pregunta</w:t>
            </w:r>
            <w:r w:rsidDel="00000000" w:rsidR="00000000" w:rsidRPr="00000000">
              <w:rPr>
                <w:rtl w:val="0"/>
              </w:rPr>
            </w:r>
          </w:p>
        </w:tc>
      </w:tr>
      <w:tr>
        <w:trPr>
          <w:cantSplit w:val="0"/>
          <w:trHeight w:val="520" w:hRule="atLeast"/>
          <w:tblHeader w:val="0"/>
        </w:trPr>
        <w:tc>
          <w:tcPr/>
          <w:p w:rsidR="00000000" w:rsidDel="00000000" w:rsidP="00000000" w:rsidRDefault="00000000" w:rsidRPr="00000000" w14:paraId="0000026B">
            <w:pPr>
              <w:numPr>
                <w:ilvl w:val="2"/>
                <w:numId w:val="24"/>
              </w:numPr>
              <w:spacing w:after="160" w:line="259" w:lineRule="auto"/>
              <w:ind w:left="596" w:hanging="567"/>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Política Pública está articulado con el Plan de Desarrollo Municipal y/o con otras Políticas Públicas?</w:t>
            </w:r>
          </w:p>
        </w:tc>
        <w:tc>
          <w:tcPr>
            <w:shd w:fill="92d050" w:val="clear"/>
          </w:tcPr>
          <w:p w:rsidR="00000000" w:rsidDel="00000000" w:rsidP="00000000" w:rsidRDefault="00000000" w:rsidRPr="00000000" w14:paraId="0000026C">
            <w:pPr>
              <w:jc w:val="center"/>
              <w:rPr>
                <w:rFonts w:ascii="Century Gothic" w:cs="Century Gothic" w:eastAsia="Century Gothic" w:hAnsi="Century Gothic"/>
                <w:b w:val="1"/>
                <w:bCs w:val="1"/>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4,00</w:t>
            </w: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26D">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DISEÑO DE LA POLÍTICA PÚBLICA</w:t>
            </w:r>
          </w:p>
        </w:tc>
        <w:tc>
          <w:tcPr/>
          <w:p w:rsidR="00000000" w:rsidDel="00000000" w:rsidP="00000000" w:rsidRDefault="00000000" w:rsidRPr="00000000" w14:paraId="0000026E">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Diseño Estratégico</w:t>
            </w:r>
          </w:p>
        </w:tc>
      </w:tr>
      <w:tr>
        <w:trPr>
          <w:cantSplit w:val="0"/>
          <w:trHeight w:val="841" w:hRule="atLeast"/>
          <w:tblHeader w:val="0"/>
        </w:trPr>
        <w:tc>
          <w:tcPr>
            <w:gridSpan w:val="2"/>
          </w:tcPr>
          <w:p w:rsidR="00000000" w:rsidDel="00000000" w:rsidP="00000000" w:rsidRDefault="00000000" w:rsidRPr="00000000" w14:paraId="0000026F">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270">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apunta a alguno de los objetivos estratégicos del Plan de Desarrollo, de otras Políticas Públicas o plan sectorial?</w:t>
            </w:r>
            <w:r w:rsidDel="00000000" w:rsidR="00000000" w:rsidRPr="00000000">
              <w:rPr>
                <w:rtl w:val="0"/>
              </w:rPr>
            </w:r>
          </w:p>
          <w:p w:rsidR="00000000" w:rsidDel="00000000" w:rsidP="00000000" w:rsidRDefault="00000000" w:rsidRPr="00000000" w14:paraId="00000271">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cumple con un papel estratégico al interior de la Plan de Desarrollo, de otras Políticas Públicas o plan sectorial?</w:t>
            </w:r>
            <w:r w:rsidDel="00000000" w:rsidR="00000000" w:rsidRPr="00000000">
              <w:rPr>
                <w:rtl w:val="0"/>
              </w:rPr>
            </w:r>
          </w:p>
          <w:p w:rsidR="00000000" w:rsidDel="00000000" w:rsidP="00000000" w:rsidRDefault="00000000" w:rsidRPr="00000000" w14:paraId="00000272">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fines y propósitos de la Política Pública reflejan los principales lineamientos del Plan de Desarrollo, de otras Políticas Públicas o plan sectorial?</w:t>
            </w: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274">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1.1.6.1 -1.1.6.3</w:t>
            </w:r>
          </w:p>
        </w:tc>
      </w:tr>
      <w:tr>
        <w:trPr>
          <w:cantSplit w:val="0"/>
          <w:trHeight w:val="762" w:hRule="atLeast"/>
          <w:tblHeader w:val="0"/>
        </w:trPr>
        <w:tc>
          <w:tcPr>
            <w:gridSpan w:val="2"/>
          </w:tcPr>
          <w:p w:rsidR="00000000" w:rsidDel="00000000" w:rsidP="00000000" w:rsidRDefault="00000000" w:rsidRPr="00000000" w14:paraId="00000276">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277">
            <w:pPr>
              <w:numPr>
                <w:ilvl w:val="0"/>
                <w:numId w:val="14"/>
              </w:numPr>
              <w:spacing w:after="160"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La política pública para las personas adultas mayores del municipio de Pereira está alineada con los objetivos estratégicos del Plan de Desarrollo y de otras políticas del Plan Sectorial de la Alcaldía, garantizando una articulación con las prioridades generales del gobierno local. Esta integración permite que las acciones dirigidas a esta población contribuyan al cumplimiento de metas más amplias, como el fortalecimiento del bienestar social, la inclusión y el desarrollo humano. La coherencia entre la política pública para los adultos mayores y los planes sectoriales facilita la optimización de recursos, evita duplicidades y promueve la coordinación entre diferentes áreas de la administración municipal. Sin embargo, es fundamental asegurar que esta alineación no comprometa la atención específica de las necesidades particulares de los adultos mayores, manteniendo un equilibrio entre los objetivos globales y las demandas específicas de esta población.</w:t>
            </w:r>
          </w:p>
          <w:p w:rsidR="00000000" w:rsidDel="00000000" w:rsidP="00000000" w:rsidRDefault="00000000" w:rsidRPr="00000000" w14:paraId="00000278">
            <w:pPr>
              <w:numPr>
                <w:ilvl w:val="0"/>
                <w:numId w:val="14"/>
              </w:numPr>
              <w:spacing w:after="160"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La política pública comparte acciones con política pública de organismos comunales, actividades de la oficina de paz y otras acciones del plan de acción y desarrollo municipal.</w:t>
            </w:r>
          </w:p>
          <w:p w:rsidR="00000000" w:rsidDel="00000000" w:rsidP="00000000" w:rsidRDefault="00000000" w:rsidRPr="00000000" w14:paraId="00000279">
            <w:pPr>
              <w:numPr>
                <w:ilvl w:val="0"/>
                <w:numId w:val="14"/>
              </w:numPr>
              <w:spacing w:after="160"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La política busca la armonía de la sociedad, lo cual es una máxima en la misionalidad de cualquier plan de desarrollo.</w:t>
            </w:r>
          </w:p>
        </w:tc>
      </w:tr>
      <w:tr>
        <w:trPr>
          <w:cantSplit w:val="0"/>
          <w:trHeight w:val="520" w:hRule="atLeast"/>
          <w:tblHeader w:val="0"/>
        </w:trPr>
        <w:tc>
          <w:tcPr>
            <w:gridSpan w:val="2"/>
          </w:tcPr>
          <w:p w:rsidR="00000000" w:rsidDel="00000000" w:rsidP="00000000" w:rsidRDefault="00000000" w:rsidRPr="00000000" w14:paraId="0000027B">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La ejecución de esta Política Pública está alineada con el plan de desarrollo municipal y otras políticas relacionadas con la alcaldía, lo cual garantiza una articulación con el gobierno local. </w:t>
            </w:r>
          </w:p>
        </w:tc>
      </w:tr>
      <w:tr>
        <w:trPr>
          <w:cantSplit w:val="0"/>
          <w:trHeight w:val="1040" w:hRule="atLeast"/>
          <w:tblHeader w:val="0"/>
        </w:trPr>
        <w:tc>
          <w:tcPr>
            <w:gridSpan w:val="2"/>
          </w:tcPr>
          <w:p w:rsidR="00000000" w:rsidDel="00000000" w:rsidP="00000000" w:rsidRDefault="00000000" w:rsidRPr="00000000" w14:paraId="0000027D">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Es fundamental que en la actualización de la presente política pública se tenga en cuenta la convergencia de sus diversos componentes y objetivos con relación al plan de desarrollo actual 2024-2027 ya que solo de esta manera se logrará una estrategia coherente y eficaz para el progreso social y económico. </w:t>
            </w:r>
          </w:p>
        </w:tc>
      </w:tr>
    </w:tbl>
    <w:p w:rsidR="00000000" w:rsidDel="00000000" w:rsidP="00000000" w:rsidRDefault="00000000" w:rsidRPr="00000000" w14:paraId="0000027F">
      <w:pP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280">
      <w:pPr>
        <w:keepNext w:val="1"/>
        <w:spacing w:after="200"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Tabla 13. ¿La Política Pública está diseñada de manera que no sea redundante o duplicativo de otros esfuerzos de tipo estatal, local, comunitario o privado?</w:t>
      </w:r>
    </w:p>
    <w:tbl>
      <w:tblPr>
        <w:tblStyle w:val="Table8"/>
        <w:tblW w:w="9349.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6016"/>
        <w:gridCol w:w="3333"/>
        <w:tblGridChange w:id="0">
          <w:tblGrid>
            <w:gridCol w:w="6016"/>
            <w:gridCol w:w="3333"/>
          </w:tblGrid>
        </w:tblGridChange>
      </w:tblGrid>
      <w:tr>
        <w:trPr>
          <w:cantSplit w:val="0"/>
          <w:trHeight w:val="240" w:hRule="atLeast"/>
          <w:tblHeader w:val="0"/>
        </w:trPr>
        <w:tc>
          <w:tcPr/>
          <w:p w:rsidR="00000000" w:rsidDel="00000000" w:rsidP="00000000" w:rsidRDefault="00000000" w:rsidRPr="00000000" w14:paraId="00000281">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282">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rHeight w:val="740" w:hRule="atLeast"/>
          <w:tblHeader w:val="0"/>
        </w:trPr>
        <w:tc>
          <w:tcPr/>
          <w:p w:rsidR="00000000" w:rsidDel="00000000" w:rsidP="00000000" w:rsidRDefault="00000000" w:rsidRPr="00000000" w14:paraId="00000283">
            <w:pPr>
              <w:numPr>
                <w:ilvl w:val="2"/>
                <w:numId w:val="24"/>
              </w:numPr>
              <w:spacing w:after="160" w:line="259" w:lineRule="auto"/>
              <w:ind w:left="596" w:hanging="596"/>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Política Pública está diseñada de manera que no sea redundante o duplicativo de otros esfuerzos de tipo estatal, local, comunitario o privado?</w:t>
            </w:r>
          </w:p>
        </w:tc>
        <w:tc>
          <w:tcPr>
            <w:shd w:fill="92d050" w:val="clear"/>
            <w:vAlign w:val="center"/>
          </w:tcPr>
          <w:p w:rsidR="00000000" w:rsidDel="00000000" w:rsidP="00000000" w:rsidRDefault="00000000" w:rsidRPr="00000000" w14:paraId="00000284">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4,</w:t>
            </w:r>
            <w:r w:rsidDel="00000000" w:rsidR="00000000" w:rsidRPr="00000000">
              <w:rPr>
                <w:rFonts w:ascii="Century Gothic" w:cs="Century Gothic" w:eastAsia="Century Gothic" w:hAnsi="Century Gothic"/>
                <w:b w:val="1"/>
                <w:bCs w:val="1"/>
                <w:sz w:val="28"/>
                <w:szCs w:val="28"/>
                <w:rtl w:val="0"/>
              </w:rPr>
              <w:t xml:space="preserve">00</w:t>
            </w: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285">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DISEÑO DE LA POLÍTICA PÚBLICA</w:t>
            </w:r>
          </w:p>
        </w:tc>
        <w:tc>
          <w:tcPr/>
          <w:p w:rsidR="00000000" w:rsidDel="00000000" w:rsidP="00000000" w:rsidRDefault="00000000" w:rsidRPr="00000000" w14:paraId="00000286">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Diseño Estratégico</w:t>
            </w:r>
          </w:p>
        </w:tc>
      </w:tr>
      <w:tr>
        <w:trPr>
          <w:cantSplit w:val="0"/>
          <w:trHeight w:val="1000" w:hRule="atLeast"/>
          <w:tblHeader w:val="0"/>
        </w:trPr>
        <w:tc>
          <w:tcPr>
            <w:gridSpan w:val="2"/>
          </w:tcPr>
          <w:p w:rsidR="00000000" w:rsidDel="00000000" w:rsidP="00000000" w:rsidRDefault="00000000" w:rsidRPr="00000000" w14:paraId="00000287">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288">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¿El diseño de la Política Pública tiene en cuenta otros programas nacionales, locales, comunitarios o privados que operan en el mismo campo de acción? </w:t>
            </w:r>
            <w:r w:rsidDel="00000000" w:rsidR="00000000" w:rsidRPr="00000000">
              <w:rPr>
                <w:rtl w:val="0"/>
              </w:rPr>
            </w:r>
          </w:p>
          <w:p w:rsidR="00000000" w:rsidDel="00000000" w:rsidP="00000000" w:rsidRDefault="00000000" w:rsidRPr="00000000" w14:paraId="00000289">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¿Existe suficiente complementariedad en el diseño (en términos de objetivos, bienes y servicios, población objetivo) con otros programas nacionales, locales, comunitarios o privados que operan en el mismo campo de acción?</w:t>
            </w:r>
            <w:r w:rsidDel="00000000" w:rsidR="00000000" w:rsidRPr="00000000">
              <w:rPr>
                <w:rtl w:val="0"/>
              </w:rPr>
            </w:r>
          </w:p>
          <w:p w:rsidR="00000000" w:rsidDel="00000000" w:rsidP="00000000" w:rsidRDefault="00000000" w:rsidRPr="00000000" w14:paraId="0000028A">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¿Permite el diseño de la Política Pública evitar duplicidades y conflictos con otros programas o políticas Municipales o privados que operan en el mismo campo de acción? </w:t>
            </w:r>
            <w:r w:rsidDel="00000000" w:rsidR="00000000" w:rsidRPr="00000000">
              <w:rPr>
                <w:rtl w:val="0"/>
              </w:rPr>
            </w:r>
          </w:p>
          <w:p w:rsidR="00000000" w:rsidDel="00000000" w:rsidP="00000000" w:rsidRDefault="00000000" w:rsidRPr="00000000" w14:paraId="0000028B">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demuestra claridad en cuanto a sus especificidades con respecto a otros programas o políticas municipales o privados que operan en el mismo campo de acción?</w:t>
            </w: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28D">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1.1.7.1 -1.1.7.4</w:t>
            </w:r>
          </w:p>
        </w:tc>
      </w:tr>
      <w:tr>
        <w:trPr>
          <w:cantSplit w:val="0"/>
          <w:trHeight w:val="762" w:hRule="atLeast"/>
          <w:tblHeader w:val="0"/>
        </w:trPr>
        <w:tc>
          <w:tcPr>
            <w:gridSpan w:val="2"/>
          </w:tcPr>
          <w:p w:rsidR="00000000" w:rsidDel="00000000" w:rsidP="00000000" w:rsidRDefault="00000000" w:rsidRPr="00000000" w14:paraId="0000028F">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290">
            <w:pPr>
              <w:numPr>
                <w:ilvl w:val="0"/>
                <w:numId w:val="41"/>
              </w:numPr>
              <w:spacing w:after="160"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La política pública para las personas adultas mayores del municipio de Pereira está alineada con los objetivos estratégicos del Plan de Desarrollo y de otras políticas del Plan Sectorial de la Alcaldía, garantizando una articulación con las prioridades generales del gobierno local. Esta integración permite que las acciones dirigidas a esta población contribuyan al cumplimiento de metas más amplias, como el fortalecimiento del bienestar social, la inclusión y el desarrollo humano.</w:t>
            </w:r>
          </w:p>
          <w:p w:rsidR="00000000" w:rsidDel="00000000" w:rsidP="00000000" w:rsidRDefault="00000000" w:rsidRPr="00000000" w14:paraId="00000291">
            <w:pPr>
              <w:numPr>
                <w:ilvl w:val="0"/>
                <w:numId w:val="41"/>
              </w:numPr>
              <w:spacing w:after="160"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La coherencia entre la política pública para los adultos mayores y los planes sectoriales facilita la optimización de recursos, evita duplicidades y promueve la coordinación entre diferentes áreas de la administración municipal. Sin embargo, es fundamental asegurar que esta alineación no comprometa la atención específica de las necesidades particulares de los adultos mayores, manteniendo un equilibrio entre los objetivos globales y las demandas específicas de esta población.</w:t>
            </w:r>
          </w:p>
          <w:p w:rsidR="00000000" w:rsidDel="00000000" w:rsidP="00000000" w:rsidRDefault="00000000" w:rsidRPr="00000000" w14:paraId="00000292">
            <w:pPr>
              <w:numPr>
                <w:ilvl w:val="0"/>
                <w:numId w:val="41"/>
              </w:numPr>
              <w:spacing w:after="160"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La política pública para los adultos mayores es clara respecto a otros programas ya que tiene su grupo poblacional claramente definido.</w:t>
            </w:r>
          </w:p>
        </w:tc>
      </w:tr>
      <w:tr>
        <w:trPr>
          <w:cantSplit w:val="0"/>
          <w:trHeight w:val="240" w:hRule="atLeast"/>
          <w:tblHeader w:val="0"/>
        </w:trPr>
        <w:tc>
          <w:tcPr>
            <w:gridSpan w:val="2"/>
            <w:shd w:fill="auto" w:val="clear"/>
          </w:tcPr>
          <w:p w:rsidR="00000000" w:rsidDel="00000000" w:rsidP="00000000" w:rsidRDefault="00000000" w:rsidRPr="00000000" w14:paraId="00000294">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Observaciones del evaluador: </w:t>
            </w:r>
            <w:r w:rsidDel="00000000" w:rsidR="00000000" w:rsidRPr="00000000">
              <w:rPr>
                <w:rFonts w:ascii="Century Gothic" w:cs="Century Gothic" w:eastAsia="Century Gothic" w:hAnsi="Century Gothic"/>
                <w:rtl w:val="0"/>
              </w:rPr>
              <w:t xml:space="preserve">la articulación con otras políticas públicas la convierten en foco de análisis para evitar redundancias y duplicidades frente a esfuerzos de tipo estatal, comunitario, local o privado.</w:t>
            </w:r>
            <w:r w:rsidDel="00000000" w:rsidR="00000000" w:rsidRPr="00000000">
              <w:rPr>
                <w:rtl w:val="0"/>
              </w:rPr>
            </w:r>
          </w:p>
        </w:tc>
      </w:tr>
      <w:tr>
        <w:trPr>
          <w:cantSplit w:val="0"/>
          <w:trHeight w:val="480" w:hRule="atLeast"/>
          <w:tblHeader w:val="0"/>
        </w:trPr>
        <w:tc>
          <w:tcPr>
            <w:gridSpan w:val="2"/>
          </w:tcPr>
          <w:p w:rsidR="00000000" w:rsidDel="00000000" w:rsidP="00000000" w:rsidRDefault="00000000" w:rsidRPr="00000000" w14:paraId="00000296">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Es fundamental considerar las características de otras políticas públicas implementadas en Pereira, así como la información actualizada sobre las existentes durante la fase de actualización de la política pública de Adulto Mayor para evitar la duplicación de esfuerzos. Esto permitirá identificar áreas en las que ya se están realizando acciones similares y ajustar la nueva política o iniciativa a las necesidades específicas de la ciudad, sin generar redundancias. </w:t>
            </w:r>
          </w:p>
        </w:tc>
      </w:tr>
    </w:tbl>
    <w:p w:rsidR="00000000" w:rsidDel="00000000" w:rsidP="00000000" w:rsidRDefault="00000000" w:rsidRPr="00000000" w14:paraId="00000298">
      <w:pPr>
        <w:spacing w:after="160" w:line="259"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299">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sz w:val="28"/>
          <w:szCs w:val="28"/>
          <w:rtl w:val="0"/>
        </w:rPr>
        <w:t xml:space="preserve">Evaluación de la Estructura Institucional de la política pública de Adulto Mayor</w:t>
      </w:r>
      <w:r w:rsidDel="00000000" w:rsidR="00000000" w:rsidRPr="00000000">
        <w:rPr>
          <w:rtl w:val="0"/>
        </w:rPr>
      </w:r>
    </w:p>
    <w:p w:rsidR="00000000" w:rsidDel="00000000" w:rsidP="00000000" w:rsidRDefault="00000000" w:rsidRPr="00000000" w14:paraId="0000029A">
      <w:pPr>
        <w:jc w:val="both"/>
        <w:rPr>
          <w:rFonts w:ascii="Century Gothic" w:cs="Century Gothic" w:eastAsia="Century Gothic" w:hAnsi="Century Gothic"/>
          <w:color w:val="000000"/>
        </w:rPr>
      </w:pPr>
      <w:bookmarkStart w:colFirst="0" w:colLast="0" w:name="_heading=h.fymxlepnsxff" w:id="5"/>
      <w:bookmarkEnd w:id="5"/>
      <w:r w:rsidDel="00000000" w:rsidR="00000000" w:rsidRPr="00000000">
        <w:rPr>
          <w:rFonts w:ascii="Century Gothic" w:cs="Century Gothic" w:eastAsia="Century Gothic" w:hAnsi="Century Gothic"/>
          <w:color w:val="000000"/>
          <w:rtl w:val="0"/>
        </w:rPr>
        <w:t xml:space="preserve">Tabla 14. ¿La Política Pública cuenta con un esquema adecuado de responsabilidades sobre su implementación a los diferentes niveles de la estructura organizacional?</w:t>
      </w:r>
    </w:p>
    <w:tbl>
      <w:tblPr>
        <w:tblStyle w:val="Table9"/>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29B">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29C">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blHeader w:val="0"/>
        </w:trPr>
        <w:tc>
          <w:tcPr/>
          <w:p w:rsidR="00000000" w:rsidDel="00000000" w:rsidP="00000000" w:rsidRDefault="00000000" w:rsidRPr="00000000" w14:paraId="0000029D">
            <w:pPr>
              <w:numPr>
                <w:ilvl w:val="2"/>
                <w:numId w:val="1"/>
              </w:numPr>
              <w:spacing w:after="160" w:line="259" w:lineRule="auto"/>
              <w:ind w:left="596" w:hanging="596"/>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Política Pública cuenta con un esquema adecuado de responsabilidades sobre su implementación a los diferentes niveles de la estructura organizacional?</w:t>
            </w:r>
          </w:p>
        </w:tc>
        <w:tc>
          <w:tcPr>
            <w:shd w:fill="ffff00" w:val="clear"/>
            <w:vAlign w:val="center"/>
          </w:tcPr>
          <w:p w:rsidR="00000000" w:rsidDel="00000000" w:rsidP="00000000" w:rsidRDefault="00000000" w:rsidRPr="00000000" w14:paraId="0000029E">
            <w:pPr>
              <w:shd w:fill="ffff00" w:val="clea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3,</w:t>
            </w:r>
            <w:r w:rsidDel="00000000" w:rsidR="00000000" w:rsidRPr="00000000">
              <w:rPr>
                <w:rFonts w:ascii="Century Gothic" w:cs="Century Gothic" w:eastAsia="Century Gothic" w:hAnsi="Century Gothic"/>
                <w:b w:val="1"/>
                <w:bCs w:val="1"/>
                <w:sz w:val="28"/>
                <w:szCs w:val="28"/>
                <w:rtl w:val="0"/>
              </w:rPr>
              <w:t xml:space="preserve">00</w:t>
            </w:r>
            <w:r w:rsidDel="00000000" w:rsidR="00000000" w:rsidRPr="00000000">
              <w:rPr>
                <w:rtl w:val="0"/>
              </w:rPr>
            </w:r>
          </w:p>
        </w:tc>
      </w:tr>
      <w:tr>
        <w:trPr>
          <w:cantSplit w:val="0"/>
          <w:tblHeader w:val="0"/>
        </w:trPr>
        <w:tc>
          <w:tcPr/>
          <w:p w:rsidR="00000000" w:rsidDel="00000000" w:rsidP="00000000" w:rsidRDefault="00000000" w:rsidRPr="00000000" w14:paraId="0000029F">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ESTRUCTURA ORGANIZACIONAL</w:t>
            </w:r>
          </w:p>
        </w:tc>
        <w:tc>
          <w:tcPr/>
          <w:p w:rsidR="00000000" w:rsidDel="00000000" w:rsidP="00000000" w:rsidRDefault="00000000" w:rsidRPr="00000000" w14:paraId="000002A0">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Esquema Institucional</w:t>
            </w:r>
          </w:p>
        </w:tc>
      </w:tr>
      <w:tr>
        <w:trPr>
          <w:cantSplit w:val="0"/>
          <w:tblHeader w:val="0"/>
        </w:trPr>
        <w:tc>
          <w:tcPr>
            <w:gridSpan w:val="2"/>
          </w:tcPr>
          <w:p w:rsidR="00000000" w:rsidDel="00000000" w:rsidP="00000000" w:rsidRDefault="00000000" w:rsidRPr="00000000" w14:paraId="000002A1">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2A2">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han generado reglas de juego claras que definan el ámbito de las responsabilidades entre los actores que participan a la operación de la Política Pública?</w:t>
            </w:r>
            <w:r w:rsidDel="00000000" w:rsidR="00000000" w:rsidRPr="00000000">
              <w:rPr>
                <w:rtl w:val="0"/>
              </w:rPr>
            </w:r>
          </w:p>
          <w:p w:rsidR="00000000" w:rsidDel="00000000" w:rsidP="00000000" w:rsidRDefault="00000000" w:rsidRPr="00000000" w14:paraId="000002A3">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¿Las actividades tienen responsables claros y definidos?</w:t>
            </w:r>
            <w:r w:rsidDel="00000000" w:rsidR="00000000" w:rsidRPr="00000000">
              <w:rPr>
                <w:rtl w:val="0"/>
              </w:rPr>
            </w:r>
          </w:p>
          <w:p w:rsidR="00000000" w:rsidDel="00000000" w:rsidP="00000000" w:rsidRDefault="00000000" w:rsidRPr="00000000" w14:paraId="000002A4">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diferentes actores conocen su responsabilidad en La Política Pública?</w:t>
            </w:r>
            <w:r w:rsidDel="00000000" w:rsidR="00000000" w:rsidRPr="00000000">
              <w:rPr>
                <w:rtl w:val="0"/>
              </w:rPr>
            </w:r>
          </w:p>
          <w:p w:rsidR="00000000" w:rsidDel="00000000" w:rsidP="00000000" w:rsidRDefault="00000000" w:rsidRPr="00000000" w14:paraId="000002A5">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actores que participan en la operación de la Política Pública cumplen con sus funciones y responsabilidades?</w:t>
            </w:r>
            <w:r w:rsidDel="00000000" w:rsidR="00000000" w:rsidRPr="00000000">
              <w:rPr>
                <w:rtl w:val="0"/>
              </w:rPr>
            </w:r>
          </w:p>
          <w:p w:rsidR="00000000" w:rsidDel="00000000" w:rsidP="00000000" w:rsidRDefault="00000000" w:rsidRPr="00000000" w14:paraId="000002A6">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¿Las funciones asignadas y los niveles de carga laboral requeridos son compatibles con los recursos disponibles en los diferentes eslabones de la estructura institucional?</w:t>
            </w:r>
            <w:r w:rsidDel="00000000" w:rsidR="00000000" w:rsidRPr="00000000">
              <w:rPr>
                <w:rtl w:val="0"/>
              </w:rPr>
            </w:r>
          </w:p>
          <w:p w:rsidR="00000000" w:rsidDel="00000000" w:rsidP="00000000" w:rsidRDefault="00000000" w:rsidRPr="00000000" w14:paraId="000002A7">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tienen definidos criterios para determinar qué actividades se pueden contratar o realizar al interior de la entidad?</w:t>
            </w:r>
            <w:r w:rsidDel="00000000" w:rsidR="00000000" w:rsidRPr="00000000">
              <w:rPr>
                <w:rtl w:val="0"/>
              </w:rPr>
            </w:r>
          </w:p>
        </w:tc>
      </w:tr>
      <w:tr>
        <w:trPr>
          <w:cantSplit w:val="0"/>
          <w:tblHeader w:val="0"/>
        </w:trPr>
        <w:tc>
          <w:tcPr>
            <w:gridSpan w:val="2"/>
          </w:tcPr>
          <w:p w:rsidR="00000000" w:rsidDel="00000000" w:rsidP="00000000" w:rsidRDefault="00000000" w:rsidRPr="00000000" w14:paraId="000002A9">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2.1.1.1 -2.1.1.6</w:t>
            </w:r>
          </w:p>
        </w:tc>
      </w:tr>
      <w:tr>
        <w:trPr>
          <w:cantSplit w:val="0"/>
          <w:tblHeader w:val="0"/>
        </w:trPr>
        <w:tc>
          <w:tcPr>
            <w:gridSpan w:val="2"/>
          </w:tcPr>
          <w:p w:rsidR="00000000" w:rsidDel="00000000" w:rsidP="00000000" w:rsidRDefault="00000000" w:rsidRPr="00000000" w14:paraId="000002AB">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2AC">
            <w:pPr>
              <w:numPr>
                <w:ilvl w:val="0"/>
                <w:numId w:val="42"/>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Si, se encuentran claramente definidos en el acuerdo número 08 de 2019, en el manual de funciones del comité de las personas adultas mayores y en la matriz de despliegue estratégico.</w:t>
            </w:r>
          </w:p>
          <w:p w:rsidR="00000000" w:rsidDel="00000000" w:rsidP="00000000" w:rsidRDefault="00000000" w:rsidRPr="00000000" w14:paraId="000002AD">
            <w:pPr>
              <w:numPr>
                <w:ilvl w:val="0"/>
                <w:numId w:val="42"/>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Existe un comité que organiza la articulación y reconocimiento de acciones por secretarias.</w:t>
            </w:r>
          </w:p>
          <w:p w:rsidR="00000000" w:rsidDel="00000000" w:rsidP="00000000" w:rsidRDefault="00000000" w:rsidRPr="00000000" w14:paraId="000002AE">
            <w:pPr>
              <w:numPr>
                <w:ilvl w:val="0"/>
                <w:numId w:val="42"/>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Desde la secretaria técnica del comité también se envía a los actores involucrados un plan operativo anual para hacer seguimiento al cumplimento de los indicadores.</w:t>
            </w:r>
          </w:p>
          <w:p w:rsidR="00000000" w:rsidDel="00000000" w:rsidP="00000000" w:rsidRDefault="00000000" w:rsidRPr="00000000" w14:paraId="000002AF">
            <w:pPr>
              <w:numPr>
                <w:ilvl w:val="0"/>
                <w:numId w:val="42"/>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Durante el horizonte de ejecución de la política pública se han evidenciado dificultades con algunas secretarias para desarrollar las acciones de las cuales son responsables, teniendo acciones durante estos años con cero o baja ejecución.</w:t>
            </w:r>
          </w:p>
          <w:p w:rsidR="00000000" w:rsidDel="00000000" w:rsidP="00000000" w:rsidRDefault="00000000" w:rsidRPr="00000000" w14:paraId="000002B0">
            <w:pPr>
              <w:numPr>
                <w:ilvl w:val="0"/>
                <w:numId w:val="42"/>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Aun en la política pública hay acciones sin ejecución, justamente por temas asociados a dificultades presupuestales y de contratación.</w:t>
            </w:r>
          </w:p>
          <w:p w:rsidR="00000000" w:rsidDel="00000000" w:rsidP="00000000" w:rsidRDefault="00000000" w:rsidRPr="00000000" w14:paraId="000002B1">
            <w:pPr>
              <w:numPr>
                <w:ilvl w:val="0"/>
                <w:numId w:val="42"/>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La política pública no asigna recursos para su ejecución, lo cual afecta el cumplimiento y desarrollo de las actividades, dado que estas se ejecutan con el presupuesto de funcionamiento de las secretarias.</w:t>
            </w:r>
          </w:p>
          <w:p w:rsidR="00000000" w:rsidDel="00000000" w:rsidP="00000000" w:rsidRDefault="00000000" w:rsidRPr="00000000" w14:paraId="000002B2">
            <w:pPr>
              <w:numPr>
                <w:ilvl w:val="0"/>
                <w:numId w:val="42"/>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En algunas actividades o metas definidas en el plan operativo, no es claro su alcance ni los recursos que requieren las secretarias y Alcaldía en general para su cumplimiento.</w:t>
            </w:r>
          </w:p>
        </w:tc>
      </w:tr>
      <w:tr>
        <w:trPr>
          <w:cantSplit w:val="0"/>
          <w:trHeight w:val="1014" w:hRule="atLeast"/>
          <w:tblHeader w:val="0"/>
        </w:trPr>
        <w:tc>
          <w:tcPr>
            <w:gridSpan w:val="2"/>
          </w:tcPr>
          <w:p w:rsidR="00000000" w:rsidDel="00000000" w:rsidP="00000000" w:rsidRDefault="00000000" w:rsidRPr="00000000" w14:paraId="000002B4">
            <w:pPr>
              <w:spacing w:after="160" w:line="259" w:lineRule="auto"/>
              <w:jc w:val="both"/>
              <w:rPr>
                <w:rFonts w:ascii="Century Gothic" w:cs="Century Gothic" w:eastAsia="Century Gothic" w:hAnsi="Century Gothic"/>
                <w:color w:val="000000"/>
                <w:shd w:fill="ffe599" w:val="clear"/>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existen criterios para</w:t>
            </w:r>
            <w:r w:rsidDel="00000000" w:rsidR="00000000" w:rsidRPr="00000000">
              <w:rPr>
                <w:rFonts w:ascii="Century Gothic" w:cs="Century Gothic" w:eastAsia="Century Gothic" w:hAnsi="Century Gothic"/>
                <w:rtl w:val="0"/>
              </w:rPr>
              <w:t xml:space="preserve"> </w:t>
            </w:r>
            <w:r w:rsidDel="00000000" w:rsidR="00000000" w:rsidRPr="00000000">
              <w:rPr>
                <w:rFonts w:ascii="Century Gothic" w:cs="Century Gothic" w:eastAsia="Century Gothic" w:hAnsi="Century Gothic"/>
                <w:color w:val="000000"/>
                <w:rtl w:val="0"/>
              </w:rPr>
              <w:t xml:space="preserve">determinar qué actividades se pueden contratar o realizar al interior de la entidad por lineamientos de política pública; sin embargo, aunque existe un esquema de responsabilidades se presentan dificultades, las cuales radican en la falta de compromiso por los responsables y los tiempos de contratación.</w:t>
            </w:r>
            <w:r w:rsidDel="00000000" w:rsidR="00000000" w:rsidRPr="00000000">
              <w:rPr>
                <w:rtl w:val="0"/>
              </w:rPr>
            </w:r>
          </w:p>
        </w:tc>
      </w:tr>
      <w:tr>
        <w:trPr>
          <w:cantSplit w:val="0"/>
          <w:trHeight w:val="180" w:hRule="atLeast"/>
          <w:tblHeader w:val="0"/>
        </w:trPr>
        <w:tc>
          <w:tcPr>
            <w:gridSpan w:val="2"/>
          </w:tcPr>
          <w:p w:rsidR="00000000" w:rsidDel="00000000" w:rsidP="00000000" w:rsidRDefault="00000000" w:rsidRPr="00000000" w14:paraId="000002B6">
            <w:pPr>
              <w:spacing w:after="160" w:line="259" w:lineRule="auto"/>
              <w:jc w:val="both"/>
              <w:rPr>
                <w:rFonts w:ascii="Century Gothic" w:cs="Century Gothic" w:eastAsia="Century Gothic" w:hAnsi="Century Gothic"/>
                <w:color w:val="000000"/>
                <w:shd w:fill="ffe599" w:val="clear"/>
              </w:rPr>
            </w:pPr>
            <w:r w:rsidDel="00000000" w:rsidR="00000000" w:rsidRPr="00000000">
              <w:rPr>
                <w:rFonts w:ascii="Century Gothic" w:cs="Century Gothic" w:eastAsia="Century Gothic" w:hAnsi="Century Gothic"/>
                <w:b w:val="1"/>
                <w:bCs w:val="1"/>
                <w:color w:val="000000"/>
                <w:rtl w:val="0"/>
              </w:rPr>
              <w:t xml:space="preserve">Recomendaciones del evaluador: </w:t>
            </w:r>
            <w:r w:rsidDel="00000000" w:rsidR="00000000" w:rsidRPr="00000000">
              <w:rPr>
                <w:rFonts w:ascii="Century Gothic" w:cs="Century Gothic" w:eastAsia="Century Gothic" w:hAnsi="Century Gothic"/>
                <w:color w:val="000000"/>
                <w:rtl w:val="0"/>
              </w:rPr>
              <w:t xml:space="preserve">Es fundamental actualizar la política pública mediante la metodología establecida en el Sistema Municipal de Políticas Públicas (SMPP), con el objetivo de garantizar su alineación con los contextos y necesidades actuales. Este proceso debe incluir la asignación de responsables que sean coherentes con su nivel de injerencia y capacidad de decisión, asegurando así una implementación efectiva y un seguimiento adecuado. La asignación precisa de responsabilidades y la contratación a tiempo es clave para la eficiencia en la ejecución de las políticas ya que permite que cada actor involucrado intervenga de acuerdo con su competencia y rol dentro del proceso, promoviendo la responsabilidad y la rendición de cuentas en todas las etapas.</w:t>
            </w:r>
            <w:r w:rsidDel="00000000" w:rsidR="00000000" w:rsidRPr="00000000">
              <w:rPr>
                <w:rtl w:val="0"/>
              </w:rPr>
            </w:r>
          </w:p>
        </w:tc>
      </w:tr>
    </w:tbl>
    <w:p w:rsidR="00000000" w:rsidDel="00000000" w:rsidP="00000000" w:rsidRDefault="00000000" w:rsidRPr="00000000" w14:paraId="000002B8">
      <w:pP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2B9">
      <w:pPr>
        <w:pStyle w:val="Heading3"/>
        <w:rPr>
          <w:rFonts w:ascii="Century Gothic" w:cs="Century Gothic" w:eastAsia="Century Gothic" w:hAnsi="Century Gothic"/>
          <w:b w:val="1"/>
          <w:bCs w:val="1"/>
          <w:color w:val="000000"/>
        </w:rPr>
      </w:pPr>
      <w:bookmarkStart w:colFirst="0" w:colLast="0" w:name="_heading=h.oca8ftpuhwty" w:id="6"/>
      <w:bookmarkEnd w:id="6"/>
      <w:r w:rsidDel="00000000" w:rsidR="00000000" w:rsidRPr="00000000">
        <w:rPr>
          <w:rFonts w:ascii="Century Gothic" w:cs="Century Gothic" w:eastAsia="Century Gothic" w:hAnsi="Century Gothic"/>
          <w:b w:val="1"/>
          <w:bCs w:val="1"/>
          <w:color w:val="000000"/>
          <w:rtl w:val="0"/>
        </w:rPr>
        <w:t xml:space="preserve">Coordinación</w:t>
      </w:r>
      <w:r w:rsidDel="00000000" w:rsidR="00000000" w:rsidRPr="00000000">
        <w:rPr>
          <w:rFonts w:ascii="Century Gothic" w:cs="Century Gothic" w:eastAsia="Century Gothic" w:hAnsi="Century Gothic"/>
          <w:color w:val="000000"/>
          <w:sz w:val="20"/>
          <w:szCs w:val="20"/>
          <w:rtl w:val="0"/>
        </w:rPr>
        <w:t xml:space="preserve"> </w:t>
      </w:r>
      <w:r w:rsidDel="00000000" w:rsidR="00000000" w:rsidRPr="00000000">
        <w:rPr>
          <w:rtl w:val="0"/>
        </w:rPr>
      </w:r>
    </w:p>
    <w:p w:rsidR="00000000" w:rsidDel="00000000" w:rsidP="00000000" w:rsidRDefault="00000000" w:rsidRPr="00000000" w14:paraId="000002BA">
      <w:pPr>
        <w:rPr/>
      </w:pPr>
      <w:r w:rsidDel="00000000" w:rsidR="00000000" w:rsidRPr="00000000">
        <w:rPr>
          <w:rtl w:val="0"/>
        </w:rPr>
      </w:r>
    </w:p>
    <w:p w:rsidR="00000000" w:rsidDel="00000000" w:rsidP="00000000" w:rsidRDefault="00000000" w:rsidRPr="00000000" w14:paraId="000002BB">
      <w:pPr>
        <w:jc w:val="both"/>
        <w:rPr>
          <w:rFonts w:ascii="Century Gothic" w:cs="Century Gothic" w:eastAsia="Century Gothic" w:hAnsi="Century Gothic"/>
          <w:color w:val="000000"/>
        </w:rPr>
      </w:pPr>
      <w:bookmarkStart w:colFirst="0" w:colLast="0" w:name="_heading=h.2irk0xcnenyp" w:id="7"/>
      <w:bookmarkEnd w:id="7"/>
      <w:r w:rsidDel="00000000" w:rsidR="00000000" w:rsidRPr="00000000">
        <w:rPr>
          <w:rFonts w:ascii="Century Gothic" w:cs="Century Gothic" w:eastAsia="Century Gothic" w:hAnsi="Century Gothic"/>
          <w:color w:val="000000"/>
          <w:rtl w:val="0"/>
        </w:rPr>
        <w:t xml:space="preserve">Tabla 15. ¿Los actores que participan en la ejecución de la Política Pública tienen incentivos orientados al cumplimiento de sus funciones y los objetivos de la Política Pública?</w:t>
      </w:r>
    </w:p>
    <w:tbl>
      <w:tblPr>
        <w:tblStyle w:val="Table10"/>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2BC">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2BD">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blHeader w:val="0"/>
        </w:trPr>
        <w:tc>
          <w:tcPr/>
          <w:p w:rsidR="00000000" w:rsidDel="00000000" w:rsidP="00000000" w:rsidRDefault="00000000" w:rsidRPr="00000000" w14:paraId="000002BE">
            <w:pPr>
              <w:numPr>
                <w:ilvl w:val="2"/>
                <w:numId w:val="23"/>
              </w:numPr>
              <w:spacing w:after="160" w:line="259" w:lineRule="auto"/>
              <w:ind w:left="29" w:firstLine="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¿Los actores que participan en la ejecución de la Política Pública tienen incentivos orientados al cumplimiento de sus funciones y los objetivos de la Política Pública?</w:t>
            </w:r>
          </w:p>
        </w:tc>
        <w:tc>
          <w:tcPr>
            <w:shd w:fill="ff0000" w:val="clear"/>
            <w:vAlign w:val="center"/>
          </w:tcPr>
          <w:p w:rsidR="00000000" w:rsidDel="00000000" w:rsidP="00000000" w:rsidRDefault="00000000" w:rsidRPr="00000000" w14:paraId="000002BF">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1,</w:t>
            </w:r>
            <w:r w:rsidDel="00000000" w:rsidR="00000000" w:rsidRPr="00000000">
              <w:rPr>
                <w:rFonts w:ascii="Century Gothic" w:cs="Century Gothic" w:eastAsia="Century Gothic" w:hAnsi="Century Gothic"/>
                <w:b w:val="1"/>
                <w:bCs w:val="1"/>
                <w:sz w:val="28"/>
                <w:szCs w:val="28"/>
                <w:rtl w:val="0"/>
              </w:rPr>
              <w:t xml:space="preserve">00</w:t>
            </w:r>
            <w:r w:rsidDel="00000000" w:rsidR="00000000" w:rsidRPr="00000000">
              <w:rPr>
                <w:rtl w:val="0"/>
              </w:rPr>
            </w:r>
          </w:p>
        </w:tc>
      </w:tr>
      <w:tr>
        <w:trPr>
          <w:cantSplit w:val="0"/>
          <w:tblHeader w:val="0"/>
        </w:trPr>
        <w:tc>
          <w:tcPr/>
          <w:p w:rsidR="00000000" w:rsidDel="00000000" w:rsidP="00000000" w:rsidRDefault="00000000" w:rsidRPr="00000000" w14:paraId="000002C0">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ESTRUCTURA ORGANIZACIONAL</w:t>
            </w:r>
          </w:p>
        </w:tc>
        <w:tc>
          <w:tcPr/>
          <w:p w:rsidR="00000000" w:rsidDel="00000000" w:rsidP="00000000" w:rsidRDefault="00000000" w:rsidRPr="00000000" w14:paraId="000002C1">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Esquema Institucional</w:t>
            </w:r>
          </w:p>
        </w:tc>
      </w:tr>
      <w:tr>
        <w:trPr>
          <w:cantSplit w:val="0"/>
          <w:trHeight w:val="1840" w:hRule="atLeast"/>
          <w:tblHeader w:val="0"/>
        </w:trPr>
        <w:tc>
          <w:tcPr>
            <w:gridSpan w:val="2"/>
          </w:tcPr>
          <w:p w:rsidR="00000000" w:rsidDel="00000000" w:rsidP="00000000" w:rsidRDefault="00000000" w:rsidRPr="00000000" w14:paraId="000002C2">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2C3">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¿En la operación de la Política Pública la entidad está comprometida y trabaja hacia el logro de los objetivos de La política pública? </w:t>
            </w:r>
            <w:r w:rsidDel="00000000" w:rsidR="00000000" w:rsidRPr="00000000">
              <w:rPr>
                <w:rtl w:val="0"/>
              </w:rPr>
            </w:r>
          </w:p>
          <w:p w:rsidR="00000000" w:rsidDel="00000000" w:rsidP="00000000" w:rsidRDefault="00000000" w:rsidRPr="00000000" w14:paraId="000002C4">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evita que los actores que participan en la operación de la política pública tengan intereses divergentes respecto a los objetivos de la Política Pública? </w:t>
            </w:r>
            <w:r w:rsidDel="00000000" w:rsidR="00000000" w:rsidRPr="00000000">
              <w:rPr>
                <w:rtl w:val="0"/>
              </w:rPr>
            </w:r>
          </w:p>
          <w:p w:rsidR="00000000" w:rsidDel="00000000" w:rsidP="00000000" w:rsidRDefault="00000000" w:rsidRPr="00000000" w14:paraId="000002C5">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actores que participan en la operación de la política pública responden por el cumplimento de las metas a través de la definición de estándares de desempeño claros y cuantificables? </w:t>
            </w:r>
            <w:r w:rsidDel="00000000" w:rsidR="00000000" w:rsidRPr="00000000">
              <w:rPr>
                <w:rtl w:val="0"/>
              </w:rPr>
            </w:r>
          </w:p>
          <w:p w:rsidR="00000000" w:rsidDel="00000000" w:rsidP="00000000" w:rsidRDefault="00000000" w:rsidRPr="00000000" w14:paraId="000002C6">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ha diseñado un sistema de incentivos que vincule los actores claves al cumplimiento de sus funciones y los objetivos de la política pública?</w:t>
            </w:r>
            <w:r w:rsidDel="00000000" w:rsidR="00000000" w:rsidRPr="00000000">
              <w:rPr>
                <w:rtl w:val="0"/>
              </w:rPr>
            </w:r>
          </w:p>
        </w:tc>
      </w:tr>
      <w:tr>
        <w:trPr>
          <w:cantSplit w:val="0"/>
          <w:tblHeader w:val="0"/>
        </w:trPr>
        <w:tc>
          <w:tcPr>
            <w:gridSpan w:val="2"/>
          </w:tcPr>
          <w:p w:rsidR="00000000" w:rsidDel="00000000" w:rsidP="00000000" w:rsidRDefault="00000000" w:rsidRPr="00000000" w14:paraId="000002C8">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2.1.2.1 -2.1.2.4</w:t>
            </w:r>
          </w:p>
        </w:tc>
      </w:tr>
      <w:tr>
        <w:trPr>
          <w:cantSplit w:val="0"/>
          <w:tblHeader w:val="0"/>
        </w:trPr>
        <w:tc>
          <w:tcPr>
            <w:gridSpan w:val="2"/>
          </w:tcPr>
          <w:p w:rsidR="00000000" w:rsidDel="00000000" w:rsidP="00000000" w:rsidRDefault="00000000" w:rsidRPr="00000000" w14:paraId="000002CA">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2CB">
            <w:pPr>
              <w:numPr>
                <w:ilvl w:val="0"/>
                <w:numId w:val="12"/>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No, si bien en muchas acciones hay compromiso de la entidad y las secretarias aún hay actores y secretarias que señalan no tener recursos o no ser responsables de la ejecución de acciones, ejemplo las tic y la creación de una aplicación para cuidado del adulto mayor o en social la construcción y operación de un centro de emergencia.</w:t>
            </w:r>
          </w:p>
          <w:p w:rsidR="00000000" w:rsidDel="00000000" w:rsidP="00000000" w:rsidRDefault="00000000" w:rsidRPr="00000000" w14:paraId="000002CC">
            <w:pPr>
              <w:numPr>
                <w:ilvl w:val="0"/>
                <w:numId w:val="12"/>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Secretaría de Tecnologías de la Información y la Comunicación, enfoca las acciones que se realizan para el cumplimiento de actividades de Políticas Públicas, en sus metas definidas en el Plan de Desarrollo.  </w:t>
            </w:r>
          </w:p>
          <w:p w:rsidR="00000000" w:rsidDel="00000000" w:rsidP="00000000" w:rsidRDefault="00000000" w:rsidRPr="00000000" w14:paraId="000002CD">
            <w:pPr>
              <w:numPr>
                <w:ilvl w:val="0"/>
                <w:numId w:val="12"/>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 evita que los actores que participan en la operación de la Política Pública tengan intereses divergentes respecto a los objetivos de la Política Pública, por medio de los seguimientos y los 4 comités anuales, más el seguimiento a los planes operativos.</w:t>
            </w:r>
          </w:p>
          <w:p w:rsidR="00000000" w:rsidDel="00000000" w:rsidP="00000000" w:rsidRDefault="00000000" w:rsidRPr="00000000" w14:paraId="000002CE">
            <w:pPr>
              <w:numPr>
                <w:ilvl w:val="0"/>
                <w:numId w:val="12"/>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Las funciones se encuentran claramente definidos en el acuerdo número 08 de 2019 y en el manual de funciones del comité de las personas adultas mayores y en la matriz de despliegue estratégico. Desde la secretaria técnica del comité también se envía a los actores involucrados un plan operativo anual para hacer seguimiento al cumplimento de los indicadores.</w:t>
            </w:r>
          </w:p>
        </w:tc>
      </w:tr>
      <w:tr>
        <w:trPr>
          <w:cantSplit w:val="0"/>
          <w:tblHeader w:val="0"/>
        </w:trPr>
        <w:tc>
          <w:tcPr>
            <w:gridSpan w:val="2"/>
          </w:tcPr>
          <w:p w:rsidR="00000000" w:rsidDel="00000000" w:rsidP="00000000" w:rsidRDefault="00000000" w:rsidRPr="00000000" w14:paraId="000002D0">
            <w:pPr>
              <w:spacing w:after="160" w:line="259" w:lineRule="auto"/>
              <w:jc w:val="both"/>
              <w:rPr>
                <w:rFonts w:ascii="Century Gothic" w:cs="Century Gothic" w:eastAsia="Century Gothic" w:hAnsi="Century Gothic"/>
                <w:color w:val="000000"/>
                <w:highlight w:val="cyan"/>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Debería existir mayor especificidad en cuanto a los tipos de incentivos involucrados (económicos, sociales, institucionales, etc.) y cómo estos se relacionan directamente con el cumplimiento de las funciones y objetivos de la Política Pública. Esto aportaría mayor claridad sobre la efectividad de dichos incentivos en la práctica.</w:t>
            </w:r>
            <w:r w:rsidDel="00000000" w:rsidR="00000000" w:rsidRPr="00000000">
              <w:rPr>
                <w:rtl w:val="0"/>
              </w:rPr>
            </w:r>
          </w:p>
        </w:tc>
      </w:tr>
      <w:tr>
        <w:trPr>
          <w:cantSplit w:val="0"/>
          <w:tblHeader w:val="0"/>
        </w:trPr>
        <w:tc>
          <w:tcPr>
            <w:gridSpan w:val="2"/>
          </w:tcPr>
          <w:p w:rsidR="00000000" w:rsidDel="00000000" w:rsidP="00000000" w:rsidRDefault="00000000" w:rsidRPr="00000000" w14:paraId="000002D2">
            <w:pPr>
              <w:spacing w:after="160" w:line="259" w:lineRule="auto"/>
              <w:jc w:val="both"/>
              <w:rPr>
                <w:rFonts w:ascii="Century Gothic" w:cs="Century Gothic" w:eastAsia="Century Gothic" w:hAnsi="Century Gothic"/>
                <w:color w:val="000000"/>
                <w:highlight w:val="cyan"/>
              </w:rPr>
            </w:pPr>
            <w:r w:rsidDel="00000000" w:rsidR="00000000" w:rsidRPr="00000000">
              <w:rPr>
                <w:rFonts w:ascii="Century Gothic" w:cs="Century Gothic" w:eastAsia="Century Gothic" w:hAnsi="Century Gothic"/>
                <w:b w:val="1"/>
                <w:bCs w:val="1"/>
                <w:rtl w:val="0"/>
              </w:rPr>
              <w:t xml:space="preserve">Recomendaciones del evaluador:</w:t>
            </w:r>
            <w:r w:rsidDel="00000000" w:rsidR="00000000" w:rsidRPr="00000000">
              <w:rPr>
                <w:rFonts w:ascii="Century Gothic" w:cs="Century Gothic" w:eastAsia="Century Gothic" w:hAnsi="Century Gothic"/>
                <w:rtl w:val="0"/>
              </w:rPr>
              <w:t xml:space="preserve"> </w:t>
            </w:r>
            <w:r w:rsidDel="00000000" w:rsidR="00000000" w:rsidRPr="00000000">
              <w:rPr>
                <w:rFonts w:ascii="Century Gothic" w:cs="Century Gothic" w:eastAsia="Century Gothic" w:hAnsi="Century Gothic"/>
                <w:color w:val="000000"/>
                <w:rtl w:val="0"/>
              </w:rPr>
              <w:t xml:space="preserve">Se recomienda detallar los tipos específicos de incentivos que motivan a los actores en la ejecución de la política pública, así como establecer mecanismos de monitoreo y evaluación que aseguren su efectividad en el cumplimiento de los objetivos, esto permitirá una mayor transparencia y un ajuste oportuno de estrategias si fuera necesario.</w:t>
            </w:r>
            <w:r w:rsidDel="00000000" w:rsidR="00000000" w:rsidRPr="00000000">
              <w:rPr>
                <w:rtl w:val="0"/>
              </w:rPr>
            </w:r>
          </w:p>
        </w:tc>
      </w:tr>
    </w:tbl>
    <w:p w:rsidR="00000000" w:rsidDel="00000000" w:rsidP="00000000" w:rsidRDefault="00000000" w:rsidRPr="00000000" w14:paraId="000002D4">
      <w:pPr>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2D5">
      <w:pPr>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Tabla 16. ¿La Política Pública cuenta con un esquema adecuado de, coordinación entre los actores que participan en su operación y existe una cadena de mando clara?</w:t>
      </w:r>
      <w:r w:rsidDel="00000000" w:rsidR="00000000" w:rsidRPr="00000000">
        <w:rPr>
          <w:rtl w:val="0"/>
        </w:rPr>
      </w:r>
    </w:p>
    <w:tbl>
      <w:tblPr>
        <w:tblStyle w:val="Table11"/>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2D6">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Pregunta</w:t>
            </w:r>
            <w:r w:rsidDel="00000000" w:rsidR="00000000" w:rsidRPr="00000000">
              <w:rPr>
                <w:rtl w:val="0"/>
              </w:rPr>
            </w:r>
          </w:p>
        </w:tc>
        <w:tc>
          <w:tcPr/>
          <w:p w:rsidR="00000000" w:rsidDel="00000000" w:rsidP="00000000" w:rsidRDefault="00000000" w:rsidRPr="00000000" w14:paraId="000002D7">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Puntaje a la Pregunta</w:t>
            </w:r>
            <w:r w:rsidDel="00000000" w:rsidR="00000000" w:rsidRPr="00000000">
              <w:rPr>
                <w:rtl w:val="0"/>
              </w:rPr>
            </w:r>
          </w:p>
        </w:tc>
      </w:tr>
      <w:tr>
        <w:trPr>
          <w:cantSplit w:val="0"/>
          <w:tblHeader w:val="0"/>
        </w:trPr>
        <w:tc>
          <w:tcPr/>
          <w:p w:rsidR="00000000" w:rsidDel="00000000" w:rsidP="00000000" w:rsidRDefault="00000000" w:rsidRPr="00000000" w14:paraId="000002D8">
            <w:pPr>
              <w:numPr>
                <w:ilvl w:val="2"/>
                <w:numId w:val="34"/>
              </w:numPr>
              <w:spacing w:after="160" w:line="259" w:lineRule="auto"/>
              <w:ind w:left="596" w:hanging="596"/>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Política Pública cuenta con un esquema adecuado de coordinación entre los actores que participan en su operación y existe una cadena de mando clara?</w:t>
            </w:r>
          </w:p>
        </w:tc>
        <w:tc>
          <w:tcPr>
            <w:shd w:fill="ffff00" w:val="clear"/>
            <w:vAlign w:val="center"/>
          </w:tcPr>
          <w:p w:rsidR="00000000" w:rsidDel="00000000" w:rsidP="00000000" w:rsidRDefault="00000000" w:rsidRPr="00000000" w14:paraId="000002D9">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sz w:val="28"/>
                <w:szCs w:val="28"/>
                <w:highlight w:val="yellow"/>
                <w:rtl w:val="0"/>
              </w:rPr>
              <w:t xml:space="preserve">3</w:t>
            </w:r>
            <w:r w:rsidDel="00000000" w:rsidR="00000000" w:rsidRPr="00000000">
              <w:rPr>
                <w:rFonts w:ascii="Century Gothic" w:cs="Century Gothic" w:eastAsia="Century Gothic" w:hAnsi="Century Gothic"/>
                <w:b w:val="1"/>
                <w:bCs w:val="1"/>
                <w:sz w:val="28"/>
                <w:szCs w:val="28"/>
                <w:rtl w:val="0"/>
              </w:rPr>
              <w:t xml:space="preserve">,00</w:t>
            </w:r>
            <w:r w:rsidDel="00000000" w:rsidR="00000000" w:rsidRPr="00000000">
              <w:rPr>
                <w:rtl w:val="0"/>
              </w:rPr>
            </w:r>
          </w:p>
        </w:tc>
      </w:tr>
      <w:tr>
        <w:trPr>
          <w:cantSplit w:val="0"/>
          <w:tblHeader w:val="0"/>
        </w:trPr>
        <w:tc>
          <w:tcPr/>
          <w:p w:rsidR="00000000" w:rsidDel="00000000" w:rsidP="00000000" w:rsidRDefault="00000000" w:rsidRPr="00000000" w14:paraId="000002DA">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ESTRUCTURA ORGANIZACIONAL</w:t>
            </w:r>
          </w:p>
        </w:tc>
        <w:tc>
          <w:tcPr/>
          <w:p w:rsidR="00000000" w:rsidDel="00000000" w:rsidP="00000000" w:rsidRDefault="00000000" w:rsidRPr="00000000" w14:paraId="000002DB">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Esquema Institucional</w:t>
            </w:r>
          </w:p>
        </w:tc>
      </w:tr>
      <w:tr>
        <w:trPr>
          <w:cantSplit w:val="0"/>
          <w:tblHeader w:val="0"/>
        </w:trPr>
        <w:tc>
          <w:tcPr>
            <w:gridSpan w:val="2"/>
          </w:tcPr>
          <w:p w:rsidR="00000000" w:rsidDel="00000000" w:rsidP="00000000" w:rsidRDefault="00000000" w:rsidRPr="00000000" w14:paraId="000002DC">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2DD">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cadena de mando </w:t>
            </w:r>
            <w:r w:rsidDel="00000000" w:rsidR="00000000" w:rsidRPr="00000000">
              <w:rPr>
                <w:rFonts w:ascii="Century Gothic" w:cs="Century Gothic" w:eastAsia="Century Gothic" w:hAnsi="Century Gothic"/>
                <w:rtl w:val="0"/>
              </w:rPr>
              <w:t xml:space="preserve">está claramente</w:t>
            </w:r>
            <w:r w:rsidDel="00000000" w:rsidR="00000000" w:rsidRPr="00000000">
              <w:rPr>
                <w:rFonts w:ascii="Century Gothic" w:cs="Century Gothic" w:eastAsia="Century Gothic" w:hAnsi="Century Gothic"/>
                <w:color w:val="000000"/>
                <w:rtl w:val="0"/>
              </w:rPr>
              <w:t xml:space="preserve"> definida entre los actores que participan en la operación de la Política Pública?</w:t>
            </w:r>
            <w:r w:rsidDel="00000000" w:rsidR="00000000" w:rsidRPr="00000000">
              <w:rPr>
                <w:rtl w:val="0"/>
              </w:rPr>
            </w:r>
          </w:p>
          <w:p w:rsidR="00000000" w:rsidDel="00000000" w:rsidP="00000000" w:rsidRDefault="00000000" w:rsidRPr="00000000" w14:paraId="000002DE">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Entidad sabe cuál es la cadena de mando de la Política Pública?</w:t>
            </w:r>
            <w:r w:rsidDel="00000000" w:rsidR="00000000" w:rsidRPr="00000000">
              <w:rPr>
                <w:rtl w:val="0"/>
              </w:rPr>
            </w:r>
          </w:p>
          <w:p w:rsidR="00000000" w:rsidDel="00000000" w:rsidP="00000000" w:rsidRDefault="00000000" w:rsidRPr="00000000" w14:paraId="000002DF">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entidad sabe quién resuelve situaciones imprevistas en la operación de la Política Pública?</w:t>
            </w:r>
            <w:r w:rsidDel="00000000" w:rsidR="00000000" w:rsidRPr="00000000">
              <w:rPr>
                <w:rtl w:val="0"/>
              </w:rPr>
            </w:r>
          </w:p>
          <w:p w:rsidR="00000000" w:rsidDel="00000000" w:rsidP="00000000" w:rsidRDefault="00000000" w:rsidRPr="00000000" w14:paraId="000002E0">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¿El esquema institucional evita la duplicación de funciones y responsabilidades sobre La Política Pública entre los diferentes actores que participan en su implementación? </w:t>
            </w:r>
            <w:r w:rsidDel="00000000" w:rsidR="00000000" w:rsidRPr="00000000">
              <w:rPr>
                <w:rtl w:val="0"/>
              </w:rPr>
            </w:r>
          </w:p>
          <w:p w:rsidR="00000000" w:rsidDel="00000000" w:rsidP="00000000" w:rsidRDefault="00000000" w:rsidRPr="00000000" w14:paraId="000002E1">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cuenta con los espacios de coordinación necesarios para que los diferentes actores que participan en la operación de la Política Pública actúen de manera consensuada?</w:t>
            </w:r>
            <w:r w:rsidDel="00000000" w:rsidR="00000000" w:rsidRPr="00000000">
              <w:rPr>
                <w:rtl w:val="0"/>
              </w:rPr>
            </w:r>
          </w:p>
        </w:tc>
      </w:tr>
      <w:tr>
        <w:trPr>
          <w:cantSplit w:val="0"/>
          <w:tblHeader w:val="0"/>
        </w:trPr>
        <w:tc>
          <w:tcPr>
            <w:gridSpan w:val="2"/>
          </w:tcPr>
          <w:p w:rsidR="00000000" w:rsidDel="00000000" w:rsidP="00000000" w:rsidRDefault="00000000" w:rsidRPr="00000000" w14:paraId="000002E3">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2.1.3.1 -2.1.3.5</w:t>
            </w:r>
          </w:p>
        </w:tc>
      </w:tr>
      <w:tr>
        <w:trPr>
          <w:cantSplit w:val="0"/>
          <w:tblHeader w:val="0"/>
        </w:trPr>
        <w:tc>
          <w:tcPr>
            <w:gridSpan w:val="2"/>
          </w:tcPr>
          <w:p w:rsidR="00000000" w:rsidDel="00000000" w:rsidP="00000000" w:rsidRDefault="00000000" w:rsidRPr="00000000" w14:paraId="000002E5">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2E6">
            <w:pPr>
              <w:numPr>
                <w:ilvl w:val="0"/>
                <w:numId w:val="43"/>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Secretaría de Tecnologías de la Información y la Comunicación no tiene conocimiento de sistemas de incentivos en el marco de la política pública.</w:t>
            </w:r>
          </w:p>
          <w:p w:rsidR="00000000" w:rsidDel="00000000" w:rsidP="00000000" w:rsidRDefault="00000000" w:rsidRPr="00000000" w14:paraId="000002E7">
            <w:pPr>
              <w:numPr>
                <w:ilvl w:val="0"/>
                <w:numId w:val="43"/>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Las funciones se encuentran claramente definidos en el acuerdo número 08 de 2019 y en el manual de funciones del comité de las personas adultas mayores y en la matriz de despliegue estratégico</w:t>
            </w:r>
          </w:p>
          <w:p w:rsidR="00000000" w:rsidDel="00000000" w:rsidP="00000000" w:rsidRDefault="00000000" w:rsidRPr="00000000" w14:paraId="000002E8">
            <w:pPr>
              <w:numPr>
                <w:ilvl w:val="0"/>
                <w:numId w:val="43"/>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 definen por medio de la secretaria técnica en este caso Desarrollo Social en acompañamiento de Planeación Municipal.</w:t>
            </w:r>
          </w:p>
        </w:tc>
      </w:tr>
      <w:tr>
        <w:trPr>
          <w:cantSplit w:val="0"/>
          <w:tblHeader w:val="0"/>
        </w:trPr>
        <w:tc>
          <w:tcPr>
            <w:gridSpan w:val="2"/>
          </w:tcPr>
          <w:p w:rsidR="00000000" w:rsidDel="00000000" w:rsidP="00000000" w:rsidRDefault="00000000" w:rsidRPr="00000000" w14:paraId="000002EA">
            <w:pPr>
              <w:spacing w:after="160" w:line="259" w:lineRule="auto"/>
              <w:jc w:val="both"/>
              <w:rPr>
                <w:rFonts w:ascii="Century Gothic" w:cs="Century Gothic" w:eastAsia="Century Gothic" w:hAnsi="Century Gothic"/>
                <w:color w:val="000000"/>
                <w:shd w:fill="f9cb9c" w:val="clear"/>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rtl w:val="0"/>
              </w:rPr>
              <w:t xml:space="preserve"> La participación de los actores en la política pública es fundamental para garantizar la efectividad y la cobertura de los servicios ofrecidos. Cada uno de los actores involucrados ya sean entidades gubernamentales, organizaciones no gubernamentales y los profesionales en general tiene un papel clave en la implementación y el seguimiento de la política. Es importante que estos actores asuman sus obligaciones con responsabilidad y coherencia, alineándose con los marcos normativos establecidos y contribuyendo activamente a brindarle una vida digna a todas las personas adultas mayores del municipio de Pereira.</w:t>
            </w:r>
            <w:r w:rsidDel="00000000" w:rsidR="00000000" w:rsidRPr="00000000">
              <w:rPr>
                <w:rtl w:val="0"/>
              </w:rPr>
            </w:r>
          </w:p>
        </w:tc>
      </w:tr>
      <w:tr>
        <w:trPr>
          <w:cantSplit w:val="0"/>
          <w:tblHeader w:val="0"/>
        </w:trPr>
        <w:tc>
          <w:tcPr>
            <w:gridSpan w:val="2"/>
          </w:tcPr>
          <w:p w:rsidR="00000000" w:rsidDel="00000000" w:rsidP="00000000" w:rsidRDefault="00000000" w:rsidRPr="00000000" w14:paraId="000002EC">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Si bien la política pública cuenta con un esquema adecuado de coordinación y una cadena de mando clara, sería recomendable fortalecer la retroalimentación y evaluación continua.</w:t>
            </w:r>
          </w:p>
        </w:tc>
      </w:tr>
    </w:tbl>
    <w:p w:rsidR="00000000" w:rsidDel="00000000" w:rsidP="00000000" w:rsidRDefault="00000000" w:rsidRPr="00000000" w14:paraId="000002EE">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2EF">
      <w:pPr>
        <w:rPr>
          <w:rFonts w:ascii="Century Gothic" w:cs="Century Gothic" w:eastAsia="Century Gothic" w:hAnsi="Century Gothic"/>
          <w:b w:val="1"/>
          <w:bCs w:val="1"/>
        </w:rPr>
      </w:pPr>
      <w:r w:rsidDel="00000000" w:rsidR="00000000" w:rsidRPr="00000000">
        <w:rPr>
          <w:rFonts w:ascii="Century Gothic" w:cs="Century Gothic" w:eastAsia="Century Gothic" w:hAnsi="Century Gothic"/>
          <w:color w:val="000000"/>
          <w:rtl w:val="0"/>
        </w:rPr>
        <w:t xml:space="preserve">Tabla 17. ¿La información fluye clara y oportunamente a través de la Política Pública?</w:t>
      </w:r>
      <w:r w:rsidDel="00000000" w:rsidR="00000000" w:rsidRPr="00000000">
        <w:rPr>
          <w:rtl w:val="0"/>
        </w:rPr>
      </w:r>
    </w:p>
    <w:tbl>
      <w:tblPr>
        <w:tblStyle w:val="Table12"/>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2F0">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2F1">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2F2">
            <w:pPr>
              <w:numPr>
                <w:ilvl w:val="2"/>
                <w:numId w:val="4"/>
              </w:numPr>
              <w:spacing w:after="160" w:line="259" w:lineRule="auto"/>
              <w:ind w:left="596" w:hanging="567"/>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información fluye clara y oportunamente a través de la Política Pública?</w:t>
            </w:r>
          </w:p>
        </w:tc>
        <w:tc>
          <w:tcPr>
            <w:shd w:fill="ffff00" w:val="clear"/>
            <w:vAlign w:val="center"/>
          </w:tcPr>
          <w:p w:rsidR="00000000" w:rsidDel="00000000" w:rsidP="00000000" w:rsidRDefault="00000000" w:rsidRPr="00000000" w14:paraId="000002F3">
            <w:pPr>
              <w:shd w:fill="ffff00" w:val="clear"/>
              <w:spacing w:after="160" w:line="259" w:lineRule="auto"/>
              <w:jc w:val="center"/>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highlight w:val="yellow"/>
                <w:rtl w:val="0"/>
              </w:rPr>
              <w:t xml:space="preserve">3</w:t>
            </w:r>
            <w:r w:rsidDel="00000000" w:rsidR="00000000" w:rsidRPr="00000000">
              <w:rPr>
                <w:rFonts w:ascii="Century Gothic" w:cs="Century Gothic" w:eastAsia="Century Gothic" w:hAnsi="Century Gothic"/>
                <w:b w:val="1"/>
                <w:bCs w:val="1"/>
                <w:rtl w:val="0"/>
              </w:rPr>
              <w:t xml:space="preserve">,</w:t>
            </w:r>
            <w:r w:rsidDel="00000000" w:rsidR="00000000" w:rsidRPr="00000000">
              <w:rPr>
                <w:rFonts w:ascii="Century Gothic" w:cs="Century Gothic" w:eastAsia="Century Gothic" w:hAnsi="Century Gothic"/>
                <w:b w:val="1"/>
                <w:bCs w:val="1"/>
                <w:highlight w:val="yellow"/>
                <w:rtl w:val="0"/>
              </w:rPr>
              <w:t xml:space="preserve">00</w:t>
            </w:r>
            <w:r w:rsidDel="00000000" w:rsidR="00000000" w:rsidRPr="00000000">
              <w:rPr>
                <w:rtl w:val="0"/>
              </w:rPr>
            </w:r>
          </w:p>
        </w:tc>
      </w:tr>
      <w:tr>
        <w:trPr>
          <w:cantSplit w:val="0"/>
          <w:tblHeader w:val="0"/>
        </w:trPr>
        <w:tc>
          <w:tcPr/>
          <w:p w:rsidR="00000000" w:rsidDel="00000000" w:rsidP="00000000" w:rsidRDefault="00000000" w:rsidRPr="00000000" w14:paraId="000002F4">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ESTRUCTURA ORGANIZACIONAL</w:t>
            </w:r>
          </w:p>
        </w:tc>
        <w:tc>
          <w:tcPr/>
          <w:p w:rsidR="00000000" w:rsidDel="00000000" w:rsidP="00000000" w:rsidRDefault="00000000" w:rsidRPr="00000000" w14:paraId="000002F5">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Esquema Institucional</w:t>
            </w:r>
          </w:p>
        </w:tc>
      </w:tr>
      <w:tr>
        <w:trPr>
          <w:cantSplit w:val="0"/>
          <w:tblHeader w:val="0"/>
        </w:trPr>
        <w:tc>
          <w:tcPr>
            <w:gridSpan w:val="2"/>
          </w:tcPr>
          <w:p w:rsidR="00000000" w:rsidDel="00000000" w:rsidP="00000000" w:rsidRDefault="00000000" w:rsidRPr="00000000" w14:paraId="000002F6">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2F7">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w:t>
            </w:r>
            <w:r w:rsidDel="00000000" w:rsidR="00000000" w:rsidRPr="00000000">
              <w:rPr>
                <w:rFonts w:ascii="Century Gothic" w:cs="Century Gothic" w:eastAsia="Century Gothic" w:hAnsi="Century Gothic"/>
                <w:rtl w:val="0"/>
              </w:rPr>
              <w:t xml:space="preserve">tienen</w:t>
            </w:r>
            <w:r w:rsidDel="00000000" w:rsidR="00000000" w:rsidRPr="00000000">
              <w:rPr>
                <w:rFonts w:ascii="Century Gothic" w:cs="Century Gothic" w:eastAsia="Century Gothic" w:hAnsi="Century Gothic"/>
                <w:color w:val="000000"/>
                <w:rtl w:val="0"/>
              </w:rPr>
              <w:t xml:space="preserve"> definidos canales formales de comunicación entre los actores que participan a la operación de la Política Pública?</w:t>
            </w:r>
            <w:r w:rsidDel="00000000" w:rsidR="00000000" w:rsidRPr="00000000">
              <w:rPr>
                <w:rtl w:val="0"/>
              </w:rPr>
            </w:r>
          </w:p>
          <w:p w:rsidR="00000000" w:rsidDel="00000000" w:rsidP="00000000" w:rsidRDefault="00000000" w:rsidRPr="00000000" w14:paraId="000002F8">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¿Las decisiones son comunicadas oportunamente y llegan a todos los miembros de la Política Pública por medios formalmente establecidos?</w:t>
            </w:r>
            <w:r w:rsidDel="00000000" w:rsidR="00000000" w:rsidRPr="00000000">
              <w:rPr>
                <w:rtl w:val="0"/>
              </w:rPr>
            </w:r>
          </w:p>
        </w:tc>
      </w:tr>
      <w:tr>
        <w:trPr>
          <w:cantSplit w:val="0"/>
          <w:tblHeader w:val="0"/>
        </w:trPr>
        <w:tc>
          <w:tcPr>
            <w:gridSpan w:val="2"/>
          </w:tcPr>
          <w:p w:rsidR="00000000" w:rsidDel="00000000" w:rsidP="00000000" w:rsidRDefault="00000000" w:rsidRPr="00000000" w14:paraId="000002FA">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2.1.4.1 -2.1.4.2</w:t>
            </w:r>
          </w:p>
        </w:tc>
      </w:tr>
      <w:tr>
        <w:trPr>
          <w:cantSplit w:val="0"/>
          <w:tblHeader w:val="0"/>
        </w:trPr>
        <w:tc>
          <w:tcPr>
            <w:gridSpan w:val="2"/>
          </w:tcPr>
          <w:p w:rsidR="00000000" w:rsidDel="00000000" w:rsidP="00000000" w:rsidRDefault="00000000" w:rsidRPr="00000000" w14:paraId="000002FC">
            <w:pPr>
              <w:spacing w:after="160" w:line="259" w:lineRule="auto"/>
              <w:jc w:val="both"/>
              <w:rPr>
                <w:rFonts w:ascii="Century Gothic" w:cs="Century Gothic" w:eastAsia="Century Gothic" w:hAnsi="Century Gothic"/>
                <w:b w:val="1"/>
                <w:bCs w:val="1"/>
                <w:color w:val="4472c4"/>
              </w:rPr>
            </w:pPr>
            <w:r w:rsidDel="00000000" w:rsidR="00000000" w:rsidRPr="00000000">
              <w:rPr>
                <w:rFonts w:ascii="Century Gothic" w:cs="Century Gothic" w:eastAsia="Century Gothic" w:hAnsi="Century Gothic"/>
                <w:b w:val="1"/>
                <w:bCs w:val="1"/>
                <w:color w:val="000000"/>
                <w:rtl w:val="0"/>
              </w:rPr>
              <w:t xml:space="preserve">Respuestas:</w:t>
            </w:r>
            <w:r w:rsidDel="00000000" w:rsidR="00000000" w:rsidRPr="00000000">
              <w:rPr>
                <w:rtl w:val="0"/>
              </w:rPr>
            </w:r>
          </w:p>
          <w:p w:rsidR="00000000" w:rsidDel="00000000" w:rsidP="00000000" w:rsidRDefault="00000000" w:rsidRPr="00000000" w14:paraId="000002FD">
            <w:pPr>
              <w:numPr>
                <w:ilvl w:val="0"/>
                <w:numId w:val="5"/>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Si, la comunicación se da por los medios formales de la alcaldía y en el comité de la política pública.</w:t>
            </w:r>
          </w:p>
          <w:p w:rsidR="00000000" w:rsidDel="00000000" w:rsidP="00000000" w:rsidRDefault="00000000" w:rsidRPr="00000000" w14:paraId="000002FE">
            <w:pPr>
              <w:numPr>
                <w:ilvl w:val="0"/>
                <w:numId w:val="5"/>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Si, por medio de los comités los cuales están programados 4 en cada vigencia anual.</w:t>
            </w:r>
          </w:p>
        </w:tc>
      </w:tr>
      <w:tr>
        <w:trPr>
          <w:cantSplit w:val="0"/>
          <w:tblHeader w:val="0"/>
        </w:trPr>
        <w:tc>
          <w:tcPr>
            <w:gridSpan w:val="2"/>
          </w:tcPr>
          <w:p w:rsidR="00000000" w:rsidDel="00000000" w:rsidP="00000000" w:rsidRDefault="00000000" w:rsidRPr="00000000" w14:paraId="00000300">
            <w:pPr>
              <w:spacing w:after="160" w:line="259" w:lineRule="auto"/>
              <w:jc w:val="both"/>
              <w:rPr>
                <w:rFonts w:ascii="Century Gothic" w:cs="Century Gothic" w:eastAsia="Century Gothic" w:hAnsi="Century Gothic"/>
                <w:color w:val="000000"/>
                <w:shd w:fill="f9cb9c" w:val="clear"/>
              </w:rPr>
            </w:pPr>
            <w:r w:rsidDel="00000000" w:rsidR="00000000" w:rsidRPr="00000000">
              <w:rPr>
                <w:rFonts w:ascii="Century Gothic" w:cs="Century Gothic" w:eastAsia="Century Gothic" w:hAnsi="Century Gothic"/>
                <w:b w:val="1"/>
                <w:bCs w:val="1"/>
                <w:color w:val="000000"/>
                <w:rtl w:val="0"/>
              </w:rPr>
              <w:t xml:space="preserve">Observaciones del evaluador: </w:t>
            </w:r>
            <w:r w:rsidDel="00000000" w:rsidR="00000000" w:rsidRPr="00000000">
              <w:rPr>
                <w:rFonts w:ascii="Century Gothic" w:cs="Century Gothic" w:eastAsia="Century Gothic" w:hAnsi="Century Gothic"/>
                <w:color w:val="000000"/>
                <w:rtl w:val="0"/>
              </w:rPr>
              <w:t xml:space="preserve">la naturaleza del proceso estratégico a cargo de la secretaría técnica hace que fluya de manera constante todos los requerimientos necesarios para el desarrollo de la política.</w:t>
            </w:r>
            <w:r w:rsidDel="00000000" w:rsidR="00000000" w:rsidRPr="00000000">
              <w:rPr>
                <w:rtl w:val="0"/>
              </w:rPr>
            </w:r>
          </w:p>
        </w:tc>
      </w:tr>
      <w:tr>
        <w:trPr>
          <w:cantSplit w:val="0"/>
          <w:tblHeader w:val="0"/>
        </w:trPr>
        <w:tc>
          <w:tcPr>
            <w:gridSpan w:val="2"/>
          </w:tcPr>
          <w:p w:rsidR="00000000" w:rsidDel="00000000" w:rsidP="00000000" w:rsidRDefault="00000000" w:rsidRPr="00000000" w14:paraId="00000302">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La información debe fluir de manera clara y oportuna a través de la política pública para garantizar la transparencia, la participación ciudadana y la eficiencia en la toma de decisiones. Cuando los canales de comunicación están bien definidos y los actores involucrados tienen acceso oportuno a los datos pertinentes, se fortalecen las estrategias y acciones gubernamentales, permitiendo respuestas rápidas y fundamentadas frente a los desafíos sociales. Por ello, es clave establecer mecanismos de difusión efectivos, integrando tecnología y procesos administrativos que faciliten el acceso a la información para todas las partes interesadas. </w:t>
            </w:r>
            <w:r w:rsidDel="00000000" w:rsidR="00000000" w:rsidRPr="00000000">
              <w:rPr>
                <w:rFonts w:ascii="Century Gothic" w:cs="Century Gothic" w:eastAsia="Century Gothic" w:hAnsi="Century Gothic"/>
                <w:rtl w:val="0"/>
              </w:rPr>
              <w:t xml:space="preserve">El flujo claro y oportuno de información  es esencial para establecer una conexión efectiva entre el gobierno, las instituciones y la sociedad civil. </w:t>
            </w:r>
            <w:r w:rsidDel="00000000" w:rsidR="00000000" w:rsidRPr="00000000">
              <w:rPr>
                <w:rtl w:val="0"/>
              </w:rPr>
            </w:r>
          </w:p>
        </w:tc>
      </w:tr>
    </w:tbl>
    <w:p w:rsidR="00000000" w:rsidDel="00000000" w:rsidP="00000000" w:rsidRDefault="00000000" w:rsidRPr="00000000" w14:paraId="00000304">
      <w:pPr>
        <w:pStyle w:val="Heading2"/>
        <w:rPr/>
      </w:pPr>
      <w:bookmarkStart w:colFirst="0" w:colLast="0" w:name="_heading=h.l5dv61s3ynof" w:id="8"/>
      <w:bookmarkEnd w:id="8"/>
      <w:r w:rsidDel="00000000" w:rsidR="00000000" w:rsidRPr="00000000">
        <w:rPr>
          <w:rtl w:val="0"/>
        </w:rPr>
      </w:r>
    </w:p>
    <w:p w:rsidR="00000000" w:rsidDel="00000000" w:rsidP="00000000" w:rsidRDefault="00000000" w:rsidRPr="00000000" w14:paraId="00000305">
      <w:pPr>
        <w:pStyle w:val="Heading2"/>
        <w:jc w:val="center"/>
        <w:rPr/>
      </w:pPr>
      <w:r w:rsidDel="00000000" w:rsidR="00000000" w:rsidRPr="00000000">
        <w:rPr>
          <w:rtl w:val="0"/>
        </w:rPr>
        <w:t xml:space="preserve">Posicionamiento Estratégico</w:t>
      </w:r>
    </w:p>
    <w:p w:rsidR="00000000" w:rsidDel="00000000" w:rsidP="00000000" w:rsidRDefault="00000000" w:rsidRPr="00000000" w14:paraId="00000306">
      <w:pPr>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307">
      <w:pPr>
        <w:keepNext w:val="1"/>
        <w:spacing w:after="200" w:lineRule="auto"/>
        <w:rPr>
          <w:rFonts w:ascii="Century Gothic" w:cs="Century Gothic" w:eastAsia="Century Gothic" w:hAnsi="Century Gothic"/>
          <w:color w:val="000000"/>
        </w:rPr>
      </w:pPr>
      <w:bookmarkStart w:colFirst="0" w:colLast="0" w:name="_heading=h.e83i7enpon0n" w:id="9"/>
      <w:bookmarkEnd w:id="9"/>
      <w:r w:rsidDel="00000000" w:rsidR="00000000" w:rsidRPr="00000000">
        <w:rPr>
          <w:rFonts w:ascii="Century Gothic" w:cs="Century Gothic" w:eastAsia="Century Gothic" w:hAnsi="Century Gothic"/>
          <w:color w:val="000000"/>
          <w:rtl w:val="0"/>
        </w:rPr>
        <w:t xml:space="preserve">Tabla 18. ¿Cuenta la Política Pública con un posicionamiento estratégico adecuado dentro del sector de referencia?</w:t>
      </w:r>
    </w:p>
    <w:tbl>
      <w:tblPr>
        <w:tblStyle w:val="Table13"/>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308">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Pregunta</w:t>
            </w:r>
            <w:r w:rsidDel="00000000" w:rsidR="00000000" w:rsidRPr="00000000">
              <w:rPr>
                <w:rtl w:val="0"/>
              </w:rPr>
            </w:r>
          </w:p>
        </w:tc>
        <w:tc>
          <w:tcPr/>
          <w:p w:rsidR="00000000" w:rsidDel="00000000" w:rsidP="00000000" w:rsidRDefault="00000000" w:rsidRPr="00000000" w14:paraId="00000309">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Puntaje a la Pregunta</w:t>
            </w: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30A">
            <w:pPr>
              <w:numPr>
                <w:ilvl w:val="2"/>
                <w:numId w:val="6"/>
              </w:numPr>
              <w:spacing w:after="160" w:line="259" w:lineRule="auto"/>
              <w:ind w:left="171" w:firstLine="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¿Cuenta la Política Pública con un posicionamiento estratégico adecuado dentro del sector de referencia?</w:t>
            </w:r>
          </w:p>
        </w:tc>
        <w:tc>
          <w:tcPr>
            <w:shd w:fill="ffc000" w:val="clear"/>
            <w:vAlign w:val="center"/>
          </w:tcPr>
          <w:p w:rsidR="00000000" w:rsidDel="00000000" w:rsidP="00000000" w:rsidRDefault="00000000" w:rsidRPr="00000000" w14:paraId="0000030B">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sz w:val="28"/>
                <w:szCs w:val="28"/>
                <w:rtl w:val="0"/>
              </w:rPr>
              <w:t xml:space="preserve">2,00</w:t>
            </w:r>
            <w:r w:rsidDel="00000000" w:rsidR="00000000" w:rsidRPr="00000000">
              <w:rPr>
                <w:rtl w:val="0"/>
              </w:rPr>
            </w:r>
          </w:p>
        </w:tc>
      </w:tr>
      <w:tr>
        <w:trPr>
          <w:cantSplit w:val="0"/>
          <w:tblHeader w:val="0"/>
        </w:trPr>
        <w:tc>
          <w:tcPr/>
          <w:p w:rsidR="00000000" w:rsidDel="00000000" w:rsidP="00000000" w:rsidRDefault="00000000" w:rsidRPr="00000000" w14:paraId="0000030C">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ESTRUCTURA ORGANIZACIONAL</w:t>
            </w:r>
          </w:p>
        </w:tc>
        <w:tc>
          <w:tcPr/>
          <w:p w:rsidR="00000000" w:rsidDel="00000000" w:rsidP="00000000" w:rsidRDefault="00000000" w:rsidRPr="00000000" w14:paraId="0000030D">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Posicionamiento Estratégico</w:t>
            </w:r>
          </w:p>
        </w:tc>
      </w:tr>
      <w:tr>
        <w:trPr>
          <w:cantSplit w:val="0"/>
          <w:tblHeader w:val="0"/>
        </w:trPr>
        <w:tc>
          <w:tcPr>
            <w:gridSpan w:val="2"/>
          </w:tcPr>
          <w:p w:rsidR="00000000" w:rsidDel="00000000" w:rsidP="00000000" w:rsidRDefault="00000000" w:rsidRPr="00000000" w14:paraId="0000030E">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30F">
            <w:pPr>
              <w:numPr>
                <w:ilvl w:val="0"/>
                <w:numId w:val="5"/>
              </w:numPr>
              <w:spacing w:line="259" w:lineRule="auto"/>
              <w:ind w:left="360" w:hanging="36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color w:val="000000"/>
                <w:rtl w:val="0"/>
              </w:rPr>
              <w:t xml:space="preserve">¿La entidad interactúa positivamente con los actores claves en el sector de referencia, para el desempeño de las actividades y el logro de los objetivos de la política pública?</w:t>
            </w:r>
            <w:r w:rsidDel="00000000" w:rsidR="00000000" w:rsidRPr="00000000">
              <w:rPr>
                <w:rtl w:val="0"/>
              </w:rPr>
            </w:r>
          </w:p>
          <w:p w:rsidR="00000000" w:rsidDel="00000000" w:rsidP="00000000" w:rsidRDefault="00000000" w:rsidRPr="00000000" w14:paraId="00000310">
            <w:pPr>
              <w:numPr>
                <w:ilvl w:val="0"/>
                <w:numId w:val="14"/>
              </w:numPr>
              <w:spacing w:after="160" w:line="259" w:lineRule="auto"/>
              <w:ind w:left="360"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tiene un posicionamiento oportuno al interior de la entidad y el sector?</w:t>
            </w:r>
            <w:r w:rsidDel="00000000" w:rsidR="00000000" w:rsidRPr="00000000">
              <w:rPr>
                <w:rtl w:val="0"/>
              </w:rPr>
            </w:r>
          </w:p>
          <w:p w:rsidR="00000000" w:rsidDel="00000000" w:rsidP="00000000" w:rsidRDefault="00000000" w:rsidRPr="00000000" w14:paraId="00000311">
            <w:pPr>
              <w:numPr>
                <w:ilvl w:val="0"/>
                <w:numId w:val="14"/>
              </w:numPr>
              <w:spacing w:after="160" w:line="259" w:lineRule="auto"/>
              <w:ind w:left="360"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A nivel de los actores involucrados ¿Existen la voluntad política e institucional para la sostenibilidad de la Política Pública?</w:t>
            </w:r>
            <w:r w:rsidDel="00000000" w:rsidR="00000000" w:rsidRPr="00000000">
              <w:rPr>
                <w:rtl w:val="0"/>
              </w:rPr>
            </w:r>
          </w:p>
          <w:p w:rsidR="00000000" w:rsidDel="00000000" w:rsidP="00000000" w:rsidRDefault="00000000" w:rsidRPr="00000000" w14:paraId="00000312">
            <w:pPr>
              <w:numPr>
                <w:ilvl w:val="0"/>
                <w:numId w:val="14"/>
              </w:numPr>
              <w:spacing w:after="160" w:line="259" w:lineRule="auto"/>
              <w:ind w:left="360"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¿En la práctica la Política Pública se articula de manera eficaz con otros programas?</w:t>
            </w:r>
            <w:r w:rsidDel="00000000" w:rsidR="00000000" w:rsidRPr="00000000">
              <w:rPr>
                <w:rtl w:val="0"/>
              </w:rPr>
            </w:r>
          </w:p>
        </w:tc>
      </w:tr>
      <w:tr>
        <w:trPr>
          <w:cantSplit w:val="0"/>
          <w:tblHeader w:val="0"/>
        </w:trPr>
        <w:tc>
          <w:tcPr>
            <w:gridSpan w:val="2"/>
          </w:tcPr>
          <w:p w:rsidR="00000000" w:rsidDel="00000000" w:rsidP="00000000" w:rsidRDefault="00000000" w:rsidRPr="00000000" w14:paraId="00000314">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2.2.1.1 -2.2.1.4</w:t>
            </w:r>
          </w:p>
        </w:tc>
      </w:tr>
      <w:tr>
        <w:trPr>
          <w:cantSplit w:val="0"/>
          <w:tblHeader w:val="0"/>
        </w:trPr>
        <w:tc>
          <w:tcPr>
            <w:gridSpan w:val="2"/>
          </w:tcPr>
          <w:p w:rsidR="00000000" w:rsidDel="00000000" w:rsidP="00000000" w:rsidRDefault="00000000" w:rsidRPr="00000000" w14:paraId="00000316">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317">
            <w:pPr>
              <w:numPr>
                <w:ilvl w:val="0"/>
                <w:numId w:val="7"/>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falta de sostenibilidad en la política pública para las personas adultas mayores del municipio de Pereira refleja una insuficiente voluntad política institucional para garantizar su continuidad y efectividad en el largo plazo. Aunque la formulación de la política responde a necesidades reales de esta población, su implementación y sostenibilidad requieren el compromiso constante de los líderes institucionales, así como la asignación adecuada de recursos financieros, técnicos y humanos. Sin embargo, se evidencia que la falta de priorización de esta política en la agenda pública ha limitado la inversión y la coordinación interinstitucional necesaria para mantener sus acciones de manera permanente. La sostenibilidad también se ve afectada por la rotación administrativa y la falta de seguimiento a los compromisos adquiridos, lo que genera interrupciones en los programas y servicios. Es fundamental fortalecer la voluntad política mediante decisiones claras que aseguren la financiación continua y la integración de esta política como un pilar estratégico dentro de los planes de desarrollo municipal.</w:t>
            </w:r>
          </w:p>
          <w:p w:rsidR="00000000" w:rsidDel="00000000" w:rsidP="00000000" w:rsidRDefault="00000000" w:rsidRPr="00000000" w14:paraId="00000318">
            <w:pPr>
              <w:numPr>
                <w:ilvl w:val="0"/>
                <w:numId w:val="7"/>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política pública para las personas adultas mayores del municipio de Pereira está alineada con los objetivos estratégicos del Plan de Desarrollo y de otras políticas del Plan Sectorial de la Alcaldía, garantizando una articulación con las prioridades generales del gobierno local. Esta integración permite que las acciones dirigidas a esta población contribuyan al cumplimiento de metas más amplias, como el fortalecimiento del bienestar social, la inclusión y el desarrollo humano.</w:t>
            </w:r>
          </w:p>
        </w:tc>
      </w:tr>
      <w:tr>
        <w:trPr>
          <w:cantSplit w:val="0"/>
          <w:tblHeader w:val="0"/>
        </w:trPr>
        <w:tc>
          <w:tcPr>
            <w:gridSpan w:val="2"/>
            <w:shd w:fill="auto" w:val="clear"/>
          </w:tcPr>
          <w:p w:rsidR="00000000" w:rsidDel="00000000" w:rsidP="00000000" w:rsidRDefault="00000000" w:rsidRPr="00000000" w14:paraId="0000031A">
            <w:pPr>
              <w:spacing w:after="160" w:line="259" w:lineRule="auto"/>
              <w:jc w:val="both"/>
              <w:rPr>
                <w:rFonts w:ascii="Century Gothic" w:cs="Century Gothic" w:eastAsia="Century Gothic" w:hAnsi="Century Gothic"/>
                <w:color w:val="000000"/>
                <w:shd w:fill="f9cb9c" w:val="clear"/>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w:t>
            </w:r>
            <w:r w:rsidDel="00000000" w:rsidR="00000000" w:rsidRPr="00000000">
              <w:rPr>
                <w:rFonts w:ascii="Century Gothic" w:cs="Century Gothic" w:eastAsia="Century Gothic" w:hAnsi="Century Gothic"/>
                <w:rtl w:val="0"/>
              </w:rPr>
              <w:t xml:space="preserve">La Política</w:t>
            </w:r>
            <w:r w:rsidDel="00000000" w:rsidR="00000000" w:rsidRPr="00000000">
              <w:rPr>
                <w:rFonts w:ascii="Century Gothic" w:cs="Century Gothic" w:eastAsia="Century Gothic" w:hAnsi="Century Gothic"/>
                <w:color w:val="000000"/>
                <w:rtl w:val="0"/>
              </w:rPr>
              <w:t xml:space="preserve"> </w:t>
            </w:r>
            <w:r w:rsidDel="00000000" w:rsidR="00000000" w:rsidRPr="00000000">
              <w:rPr>
                <w:rFonts w:ascii="Century Gothic" w:cs="Century Gothic" w:eastAsia="Century Gothic" w:hAnsi="Century Gothic"/>
                <w:rtl w:val="0"/>
              </w:rPr>
              <w:t xml:space="preserve">Pública</w:t>
            </w:r>
            <w:r w:rsidDel="00000000" w:rsidR="00000000" w:rsidRPr="00000000">
              <w:rPr>
                <w:rFonts w:ascii="Century Gothic" w:cs="Century Gothic" w:eastAsia="Century Gothic" w:hAnsi="Century Gothic"/>
                <w:color w:val="000000"/>
                <w:rtl w:val="0"/>
              </w:rPr>
              <w:t xml:space="preserve"> presenta</w:t>
            </w:r>
            <w:r w:rsidDel="00000000" w:rsidR="00000000" w:rsidRPr="00000000">
              <w:rPr>
                <w:rFonts w:ascii="Century Gothic" w:cs="Century Gothic" w:eastAsia="Century Gothic" w:hAnsi="Century Gothic"/>
                <w:rtl w:val="0"/>
              </w:rPr>
              <w:t xml:space="preserve"> </w:t>
            </w:r>
            <w:r w:rsidDel="00000000" w:rsidR="00000000" w:rsidRPr="00000000">
              <w:rPr>
                <w:rFonts w:ascii="Century Gothic" w:cs="Century Gothic" w:eastAsia="Century Gothic" w:hAnsi="Century Gothic"/>
                <w:color w:val="000000"/>
                <w:rtl w:val="0"/>
              </w:rPr>
              <w:t xml:space="preserve">un posicionamiento con los actores involucrados y la sociedad generando acciones de resultado que le permitieron su adecuada gestión observable en los informes de seguimiento presentados cada año durante la vigencia de esta.</w:t>
            </w:r>
            <w:r w:rsidDel="00000000" w:rsidR="00000000" w:rsidRPr="00000000">
              <w:rPr>
                <w:rtl w:val="0"/>
              </w:rPr>
            </w:r>
          </w:p>
        </w:tc>
      </w:tr>
      <w:tr>
        <w:trPr>
          <w:cantSplit w:val="0"/>
          <w:trHeight w:val="160" w:hRule="atLeast"/>
          <w:tblHeader w:val="0"/>
        </w:trPr>
        <w:tc>
          <w:tcPr>
            <w:gridSpan w:val="2"/>
          </w:tcPr>
          <w:p w:rsidR="00000000" w:rsidDel="00000000" w:rsidP="00000000" w:rsidRDefault="00000000" w:rsidRPr="00000000" w14:paraId="0000031C">
            <w:pPr>
              <w:spacing w:after="160" w:line="259" w:lineRule="auto"/>
              <w:jc w:val="both"/>
              <w:rPr>
                <w:rFonts w:ascii="Century Gothic" w:cs="Century Gothic" w:eastAsia="Century Gothic" w:hAnsi="Century Gothic"/>
                <w:color w:val="000000"/>
                <w:shd w:fill="f9cb9c" w:val="clear"/>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El análisis sobre la vigencia de la política pública es una oportunidad para evaluar su posicionamiento estratégico en el sector de referencia. Se recomienda realizar una revisión crítica de los objetivos planteados en dicha política, comparándolos con las necesidades actuales de la población y con los recursos disponibles para su implementación. Además, es clave identificar si los actores institucionales, comunitarios y sociales involucrados han trabajado de manera coordinada para alcanzar los resultados esperados. Asimismo, se sugiere profundizar en la participación de la población beneficiada, es decir, los adultos mayores y en la evaluación de los resultados obtenidos hasta el momento para analizar la efectividad de las acciones implementadas. Con base en los hallazgos, se podrá establecer un diagnóstico claro sobre la vigencia, relevancia y sostenibilidad de la política pública.</w:t>
            </w:r>
            <w:r w:rsidDel="00000000" w:rsidR="00000000" w:rsidRPr="00000000">
              <w:rPr>
                <w:rtl w:val="0"/>
              </w:rPr>
            </w:r>
          </w:p>
        </w:tc>
      </w:tr>
    </w:tbl>
    <w:p w:rsidR="00000000" w:rsidDel="00000000" w:rsidP="00000000" w:rsidRDefault="00000000" w:rsidRPr="00000000" w14:paraId="0000031E">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31F">
      <w:pPr>
        <w:pStyle w:val="Heading2"/>
        <w:jc w:val="center"/>
        <w:rPr/>
      </w:pPr>
      <w:bookmarkStart w:colFirst="0" w:colLast="0" w:name="_heading=h.j9nzhyef6hnr" w:id="10"/>
      <w:bookmarkEnd w:id="10"/>
      <w:r w:rsidDel="00000000" w:rsidR="00000000" w:rsidRPr="00000000">
        <w:rPr>
          <w:rtl w:val="0"/>
        </w:rPr>
        <w:t xml:space="preserve">Relación de la política pública con los beneficiarios</w:t>
      </w:r>
    </w:p>
    <w:p w:rsidR="00000000" w:rsidDel="00000000" w:rsidP="00000000" w:rsidRDefault="00000000" w:rsidRPr="00000000" w14:paraId="00000320">
      <w:pPr>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321">
      <w:pPr>
        <w:jc w:val="both"/>
        <w:rPr>
          <w:rFonts w:ascii="Century Gothic" w:cs="Century Gothic" w:eastAsia="Century Gothic" w:hAnsi="Century Gothic"/>
          <w:color w:val="000000"/>
        </w:rPr>
      </w:pPr>
      <w:bookmarkStart w:colFirst="0" w:colLast="0" w:name="_heading=h.yvrykg5li04i" w:id="11"/>
      <w:bookmarkEnd w:id="11"/>
      <w:r w:rsidDel="00000000" w:rsidR="00000000" w:rsidRPr="00000000">
        <w:rPr>
          <w:rFonts w:ascii="Century Gothic" w:cs="Century Gothic" w:eastAsia="Century Gothic" w:hAnsi="Century Gothic"/>
          <w:color w:val="000000"/>
          <w:rtl w:val="0"/>
        </w:rPr>
        <w:t xml:space="preserve">Tabla 19. ¿Hay una relación directa y de calidad entre la política pública y los beneficiarios?</w:t>
      </w:r>
    </w:p>
    <w:p w:rsidR="00000000" w:rsidDel="00000000" w:rsidP="00000000" w:rsidRDefault="00000000" w:rsidRPr="00000000" w14:paraId="00000322">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tbl>
      <w:tblPr>
        <w:tblStyle w:val="Table14"/>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323">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Pregunta</w:t>
            </w:r>
            <w:r w:rsidDel="00000000" w:rsidR="00000000" w:rsidRPr="00000000">
              <w:rPr>
                <w:rtl w:val="0"/>
              </w:rPr>
            </w:r>
          </w:p>
        </w:tc>
        <w:tc>
          <w:tcPr/>
          <w:p w:rsidR="00000000" w:rsidDel="00000000" w:rsidP="00000000" w:rsidRDefault="00000000" w:rsidRPr="00000000" w14:paraId="00000324">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Puntaje a la Pregunta</w:t>
            </w: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325">
            <w:pPr>
              <w:numPr>
                <w:ilvl w:val="2"/>
                <w:numId w:val="8"/>
              </w:numPr>
              <w:spacing w:after="160" w:line="259" w:lineRule="auto"/>
              <w:ind w:left="596" w:hanging="596"/>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¿Hay una relación directa y de calidad entre la Política Pública y los beneficiarios?</w:t>
            </w:r>
          </w:p>
        </w:tc>
        <w:tc>
          <w:tcPr>
            <w:shd w:fill="ffc000" w:val="clear"/>
            <w:vAlign w:val="center"/>
          </w:tcPr>
          <w:p w:rsidR="00000000" w:rsidDel="00000000" w:rsidP="00000000" w:rsidRDefault="00000000" w:rsidRPr="00000000" w14:paraId="00000326">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2,</w:t>
            </w:r>
            <w:r w:rsidDel="00000000" w:rsidR="00000000" w:rsidRPr="00000000">
              <w:rPr>
                <w:rFonts w:ascii="Century Gothic" w:cs="Century Gothic" w:eastAsia="Century Gothic" w:hAnsi="Century Gothic"/>
                <w:b w:val="1"/>
                <w:bCs w:val="1"/>
                <w:sz w:val="28"/>
                <w:szCs w:val="28"/>
                <w:rtl w:val="0"/>
              </w:rPr>
              <w:t xml:space="preserve">00</w:t>
            </w:r>
            <w:r w:rsidDel="00000000" w:rsidR="00000000" w:rsidRPr="00000000">
              <w:rPr>
                <w:rtl w:val="0"/>
              </w:rPr>
            </w:r>
          </w:p>
        </w:tc>
      </w:tr>
      <w:tr>
        <w:trPr>
          <w:cantSplit w:val="0"/>
          <w:tblHeader w:val="0"/>
        </w:trPr>
        <w:tc>
          <w:tcPr/>
          <w:p w:rsidR="00000000" w:rsidDel="00000000" w:rsidP="00000000" w:rsidRDefault="00000000" w:rsidRPr="00000000" w14:paraId="00000327">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ESTRUCTURA ORGANIZACIONAL</w:t>
            </w:r>
          </w:p>
        </w:tc>
        <w:tc>
          <w:tcPr/>
          <w:p w:rsidR="00000000" w:rsidDel="00000000" w:rsidP="00000000" w:rsidRDefault="00000000" w:rsidRPr="00000000" w14:paraId="00000328">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Relación con los</w:t>
            </w:r>
          </w:p>
          <w:p w:rsidR="00000000" w:rsidDel="00000000" w:rsidP="00000000" w:rsidRDefault="00000000" w:rsidRPr="00000000" w14:paraId="00000329">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Beneficiarios</w:t>
            </w:r>
          </w:p>
        </w:tc>
      </w:tr>
      <w:tr>
        <w:trPr>
          <w:cantSplit w:val="0"/>
          <w:tblHeader w:val="0"/>
        </w:trPr>
        <w:tc>
          <w:tcPr>
            <w:gridSpan w:val="2"/>
          </w:tcPr>
          <w:p w:rsidR="00000000" w:rsidDel="00000000" w:rsidP="00000000" w:rsidRDefault="00000000" w:rsidRPr="00000000" w14:paraId="0000032A">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32B">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cuenta con mecanismos formales de participación de los beneficiarios? ¿Son estos adecuados y han operado correctamente? </w:t>
            </w:r>
            <w:r w:rsidDel="00000000" w:rsidR="00000000" w:rsidRPr="00000000">
              <w:rPr>
                <w:rtl w:val="0"/>
              </w:rPr>
            </w:r>
          </w:p>
          <w:p w:rsidR="00000000" w:rsidDel="00000000" w:rsidP="00000000" w:rsidRDefault="00000000" w:rsidRPr="00000000" w14:paraId="0000032C">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entidad ha realizado mejoras en la operación de la Política Pública con base en los aportes de los usuarios? </w:t>
            </w:r>
            <w:r w:rsidDel="00000000" w:rsidR="00000000" w:rsidRPr="00000000">
              <w:rPr>
                <w:rtl w:val="0"/>
              </w:rPr>
            </w:r>
          </w:p>
          <w:p w:rsidR="00000000" w:rsidDel="00000000" w:rsidP="00000000" w:rsidRDefault="00000000" w:rsidRPr="00000000" w14:paraId="0000032D">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ha hecho algún estudio que permita medir la satisfacción de los beneficiarios con respecto a la ejecución de la política pública? </w:t>
            </w:r>
            <w:r w:rsidDel="00000000" w:rsidR="00000000" w:rsidRPr="00000000">
              <w:rPr>
                <w:rtl w:val="0"/>
              </w:rPr>
            </w:r>
          </w:p>
          <w:p w:rsidR="00000000" w:rsidDel="00000000" w:rsidP="00000000" w:rsidRDefault="00000000" w:rsidRPr="00000000" w14:paraId="0000032E">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establece canales de comunicación entre las entidades ejecutoras y los beneficiarios?</w:t>
            </w:r>
            <w:r w:rsidDel="00000000" w:rsidR="00000000" w:rsidRPr="00000000">
              <w:rPr>
                <w:rtl w:val="0"/>
              </w:rPr>
            </w:r>
          </w:p>
          <w:p w:rsidR="00000000" w:rsidDel="00000000" w:rsidP="00000000" w:rsidRDefault="00000000" w:rsidRPr="00000000" w14:paraId="0000032F">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¿Existen canales de comunicación entre los beneficiarios de la política pública y las entidades? ¿Los beneficiarios tienen conocimiento de los canales de comunicación establecidos por la entidad Política Pública?</w:t>
            </w:r>
            <w:r w:rsidDel="00000000" w:rsidR="00000000" w:rsidRPr="00000000">
              <w:rPr>
                <w:rtl w:val="0"/>
              </w:rPr>
            </w:r>
          </w:p>
        </w:tc>
      </w:tr>
      <w:tr>
        <w:trPr>
          <w:cantSplit w:val="0"/>
          <w:tblHeader w:val="0"/>
        </w:trPr>
        <w:tc>
          <w:tcPr>
            <w:gridSpan w:val="2"/>
          </w:tcPr>
          <w:p w:rsidR="00000000" w:rsidDel="00000000" w:rsidP="00000000" w:rsidRDefault="00000000" w:rsidRPr="00000000" w14:paraId="00000331">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w:t>
            </w:r>
          </w:p>
        </w:tc>
      </w:tr>
      <w:tr>
        <w:trPr>
          <w:cantSplit w:val="0"/>
          <w:tblHeader w:val="0"/>
        </w:trPr>
        <w:tc>
          <w:tcPr>
            <w:gridSpan w:val="2"/>
          </w:tcPr>
          <w:p w:rsidR="00000000" w:rsidDel="00000000" w:rsidP="00000000" w:rsidRDefault="00000000" w:rsidRPr="00000000" w14:paraId="00000333">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w:t>
            </w:r>
          </w:p>
          <w:p w:rsidR="00000000" w:rsidDel="00000000" w:rsidP="00000000" w:rsidRDefault="00000000" w:rsidRPr="00000000" w14:paraId="00000334">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Alcaldía de Pereira no cuenta con mecanismos formales de participación que permitan la inclusión activa de los beneficiarios en la política pública para las personas adultas mayores, lo que limita la efectividad y pertinencia de las acciones implementadas. La ausencia de espacios institucionalizados para que esta población exprese sus necesidades, opiniones y propuestas genera una desconexión entre las políticas diseñadas y las realidades que enfrentan los adultos mayores. Además, la falta de participación formal impide un proceso de retroalimentación continuo que podría mejorar la calidad de los programas y adaptar las intervenciones a los cambios sociales y demográficos. Establecer mecanismos de participación estructurados, como mesas de diálogo, consejos consultivos o foros ciudadanos, permitiría fortalecer la transparencia, promover la corresponsabilidad y asegurar que las políticas respondan de manera más precisa a las demandas de los beneficiarios.</w:t>
            </w:r>
          </w:p>
          <w:p w:rsidR="00000000" w:rsidDel="00000000" w:rsidP="00000000" w:rsidRDefault="00000000" w:rsidRPr="00000000" w14:paraId="00000335">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En la vigencia 2022 se realizó un plan de mejora solicitado por el concejo municipal del municipio.</w:t>
            </w:r>
          </w:p>
          <w:p w:rsidR="00000000" w:rsidDel="00000000" w:rsidP="00000000" w:rsidRDefault="00000000" w:rsidRPr="00000000" w14:paraId="00000336">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A la fecha no se ha realizado estudio que permita medir la satisfacción de los beneficiarios con respecto a la ejecución de la política pública.</w:t>
            </w:r>
          </w:p>
        </w:tc>
      </w:tr>
      <w:tr>
        <w:trPr>
          <w:cantSplit w:val="0"/>
          <w:tblHeader w:val="0"/>
        </w:trPr>
        <w:tc>
          <w:tcPr>
            <w:gridSpan w:val="2"/>
          </w:tcPr>
          <w:p w:rsidR="00000000" w:rsidDel="00000000" w:rsidP="00000000" w:rsidRDefault="00000000" w:rsidRPr="00000000" w14:paraId="00000338">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Observaciones del evaluador: </w:t>
            </w:r>
            <w:r w:rsidDel="00000000" w:rsidR="00000000" w:rsidRPr="00000000">
              <w:rPr>
                <w:rFonts w:ascii="Century Gothic" w:cs="Century Gothic" w:eastAsia="Century Gothic" w:hAnsi="Century Gothic"/>
                <w:color w:val="000000"/>
                <w:rtl w:val="0"/>
              </w:rPr>
              <w:t xml:space="preserve">la política pública no tiene una relación directa con los beneficiarios, pues no se brindan espacios en donde ellos puedan ser escuchados.</w:t>
            </w:r>
            <w:r w:rsidDel="00000000" w:rsidR="00000000" w:rsidRPr="00000000">
              <w:rPr>
                <w:rtl w:val="0"/>
              </w:rPr>
            </w:r>
          </w:p>
        </w:tc>
      </w:tr>
      <w:tr>
        <w:trPr>
          <w:cantSplit w:val="0"/>
          <w:tblHeader w:val="0"/>
        </w:trPr>
        <w:tc>
          <w:tcPr>
            <w:gridSpan w:val="2"/>
          </w:tcPr>
          <w:p w:rsidR="00000000" w:rsidDel="00000000" w:rsidP="00000000" w:rsidRDefault="00000000" w:rsidRPr="00000000" w14:paraId="0000033A">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La relación entre la política pública y los beneficiarios es clave para evaluar la efectividad de las estrategias implementadas. Si bien la existencia de la política pública es un primer paso fundamental, es imprescindible analizar si estas acciones responden de manera directa a las necesidades de los beneficiarios. Una relación directa y de calidad se refleja cuando los programas, servicios y recursos son accesibles, oportunos y ajustados a las realidades particulares de la población, especialmente en contextos vulnerables. </w:t>
            </w:r>
          </w:p>
        </w:tc>
      </w:tr>
    </w:tbl>
    <w:p w:rsidR="00000000" w:rsidDel="00000000" w:rsidP="00000000" w:rsidRDefault="00000000" w:rsidRPr="00000000" w14:paraId="0000033C">
      <w:pPr>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Tabla 20. ¿La calidad y la forma de entrega de los bienes y servicios son apropiadas a las prioridades, necesidades, condiciones y características de los beneficiarios?</w:t>
      </w:r>
    </w:p>
    <w:tbl>
      <w:tblPr>
        <w:tblStyle w:val="Table15"/>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33D">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Pregunta</w:t>
            </w:r>
            <w:r w:rsidDel="00000000" w:rsidR="00000000" w:rsidRPr="00000000">
              <w:rPr>
                <w:rtl w:val="0"/>
              </w:rPr>
            </w:r>
          </w:p>
        </w:tc>
        <w:tc>
          <w:tcPr/>
          <w:p w:rsidR="00000000" w:rsidDel="00000000" w:rsidP="00000000" w:rsidRDefault="00000000" w:rsidRPr="00000000" w14:paraId="0000033E">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Puntaje a la Pregunta</w:t>
            </w:r>
            <w:r w:rsidDel="00000000" w:rsidR="00000000" w:rsidRPr="00000000">
              <w:rPr>
                <w:rtl w:val="0"/>
              </w:rPr>
            </w:r>
          </w:p>
        </w:tc>
      </w:tr>
      <w:tr>
        <w:trPr>
          <w:cantSplit w:val="1"/>
          <w:trHeight w:val="1134" w:hRule="atLeast"/>
          <w:tblHeader w:val="0"/>
        </w:trPr>
        <w:tc>
          <w:tcPr/>
          <w:p w:rsidR="00000000" w:rsidDel="00000000" w:rsidP="00000000" w:rsidRDefault="00000000" w:rsidRPr="00000000" w14:paraId="0000033F">
            <w:pPr>
              <w:spacing w:after="160" w:line="259" w:lineRule="auto"/>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2.3.2 ¿La calidad y la forma de entrega de los bienes y servicios son apropiados a las prioridades, necesidades, condiciones y características de los beneficiarios?</w:t>
            </w:r>
          </w:p>
        </w:tc>
        <w:tc>
          <w:tcPr>
            <w:shd w:fill="ffff00" w:val="clear"/>
            <w:vAlign w:val="center"/>
          </w:tcPr>
          <w:p w:rsidR="00000000" w:rsidDel="00000000" w:rsidP="00000000" w:rsidRDefault="00000000" w:rsidRPr="00000000" w14:paraId="00000340">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3,</w:t>
            </w:r>
            <w:r w:rsidDel="00000000" w:rsidR="00000000" w:rsidRPr="00000000">
              <w:rPr>
                <w:rFonts w:ascii="Century Gothic" w:cs="Century Gothic" w:eastAsia="Century Gothic" w:hAnsi="Century Gothic"/>
                <w:b w:val="1"/>
                <w:bCs w:val="1"/>
                <w:sz w:val="28"/>
                <w:szCs w:val="28"/>
                <w:rtl w:val="0"/>
              </w:rPr>
              <w:t xml:space="preserve">00</w:t>
            </w:r>
            <w:r w:rsidDel="00000000" w:rsidR="00000000" w:rsidRPr="00000000">
              <w:rPr>
                <w:rtl w:val="0"/>
              </w:rPr>
            </w:r>
          </w:p>
        </w:tc>
      </w:tr>
      <w:tr>
        <w:trPr>
          <w:cantSplit w:val="0"/>
          <w:tblHeader w:val="0"/>
        </w:trPr>
        <w:tc>
          <w:tcPr/>
          <w:p w:rsidR="00000000" w:rsidDel="00000000" w:rsidP="00000000" w:rsidRDefault="00000000" w:rsidRPr="00000000" w14:paraId="00000341">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ESTRUCTURA ORGANIZACIONAL</w:t>
            </w:r>
          </w:p>
        </w:tc>
        <w:tc>
          <w:tcPr/>
          <w:p w:rsidR="00000000" w:rsidDel="00000000" w:rsidP="00000000" w:rsidRDefault="00000000" w:rsidRPr="00000000" w14:paraId="00000342">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Relación con los</w:t>
            </w:r>
          </w:p>
          <w:p w:rsidR="00000000" w:rsidDel="00000000" w:rsidP="00000000" w:rsidRDefault="00000000" w:rsidRPr="00000000" w14:paraId="00000343">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beneficiarios</w:t>
            </w:r>
          </w:p>
        </w:tc>
      </w:tr>
      <w:tr>
        <w:trPr>
          <w:cantSplit w:val="0"/>
          <w:tblHeader w:val="0"/>
        </w:trPr>
        <w:tc>
          <w:tcPr>
            <w:gridSpan w:val="2"/>
          </w:tcPr>
          <w:p w:rsidR="00000000" w:rsidDel="00000000" w:rsidP="00000000" w:rsidRDefault="00000000" w:rsidRPr="00000000" w14:paraId="00000344">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345">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calidad de los bienes y servicios está de acuerdo con la situación y necesidades actuales de los beneficiarios objetivo?</w:t>
            </w:r>
            <w:r w:rsidDel="00000000" w:rsidR="00000000" w:rsidRPr="00000000">
              <w:rPr>
                <w:rtl w:val="0"/>
              </w:rPr>
            </w:r>
          </w:p>
          <w:p w:rsidR="00000000" w:rsidDel="00000000" w:rsidP="00000000" w:rsidRDefault="00000000" w:rsidRPr="00000000" w14:paraId="00000346">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procedimientos de la entrega de los bienes y servicios están de acuerdo con la situación y necesidades actuales de los beneficiarios objetivo?</w:t>
            </w:r>
            <w:r w:rsidDel="00000000" w:rsidR="00000000" w:rsidRPr="00000000">
              <w:rPr>
                <w:rtl w:val="0"/>
              </w:rPr>
            </w:r>
          </w:p>
        </w:tc>
      </w:tr>
      <w:tr>
        <w:trPr>
          <w:cantSplit w:val="0"/>
          <w:tblHeader w:val="0"/>
        </w:trPr>
        <w:tc>
          <w:tcPr>
            <w:gridSpan w:val="2"/>
          </w:tcPr>
          <w:p w:rsidR="00000000" w:rsidDel="00000000" w:rsidP="00000000" w:rsidRDefault="00000000" w:rsidRPr="00000000" w14:paraId="00000348">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2.3.2.1 -2.3.2.2</w:t>
            </w:r>
          </w:p>
        </w:tc>
      </w:tr>
      <w:tr>
        <w:trPr>
          <w:cantSplit w:val="0"/>
          <w:tblHeader w:val="0"/>
        </w:trPr>
        <w:tc>
          <w:tcPr>
            <w:gridSpan w:val="2"/>
          </w:tcPr>
          <w:p w:rsidR="00000000" w:rsidDel="00000000" w:rsidP="00000000" w:rsidRDefault="00000000" w:rsidRPr="00000000" w14:paraId="0000034A">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34B">
            <w:pPr>
              <w:numPr>
                <w:ilvl w:val="0"/>
                <w:numId w:val="10"/>
              </w:numPr>
              <w:spacing w:after="160" w:line="259" w:lineRule="auto"/>
              <w:ind w:left="219"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calidad de los bienes y servicios no está de acuerdo con la situación y necesidades actuales, considerando que hay un evidente aumento de población adulta mayor.</w:t>
            </w:r>
          </w:p>
          <w:p w:rsidR="00000000" w:rsidDel="00000000" w:rsidP="00000000" w:rsidRDefault="00000000" w:rsidRPr="00000000" w14:paraId="0000034C">
            <w:pPr>
              <w:numPr>
                <w:ilvl w:val="0"/>
                <w:numId w:val="10"/>
              </w:numPr>
              <w:spacing w:after="160" w:line="259" w:lineRule="auto"/>
              <w:ind w:left="219"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Los productos de bienes y servicios ofrecidos en el marco de la Política Pública Adulto Mayor de Pereira están diseñados en consonancia con las realidades y necesidades actuales de sus beneficiarios. Esta alineación responde a un diagnóstico integral que considera factores como el acceso a servicios de salud, la promoción del bienestar físico y emocional, y el fortalecimiento de la participación social. Además, se priorizan estrategias adaptadas a los contextos socioeconómicos de la población mayor, garantizando que los recursos y programas disponibles no solo sean pertinentes, sino también accesibles y sostenibles. Este enfoque permite un impacto positivo en la calidad de vida de los adultos mayores, asegurando que las intervenciones estén ajustadas a sus derechos, expectativas y condiciones actuales.</w:t>
            </w:r>
          </w:p>
        </w:tc>
      </w:tr>
      <w:tr>
        <w:trPr>
          <w:cantSplit w:val="0"/>
          <w:tblHeader w:val="0"/>
        </w:trPr>
        <w:tc>
          <w:tcPr>
            <w:gridSpan w:val="2"/>
          </w:tcPr>
          <w:p w:rsidR="00000000" w:rsidDel="00000000" w:rsidP="00000000" w:rsidRDefault="00000000" w:rsidRPr="00000000" w14:paraId="0000034E">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Observaciones del evaluador: </w:t>
            </w:r>
            <w:r w:rsidDel="00000000" w:rsidR="00000000" w:rsidRPr="00000000">
              <w:rPr>
                <w:rFonts w:ascii="Century Gothic" w:cs="Century Gothic" w:eastAsia="Century Gothic" w:hAnsi="Century Gothic"/>
                <w:color w:val="000000"/>
                <w:rtl w:val="0"/>
              </w:rPr>
              <w:t xml:space="preserve">Se hace necesario verificar las necesidades actuales que presenta esta población para poder corroborar la calidad de los bienes y servicios que se les está brindando. </w:t>
            </w:r>
          </w:p>
        </w:tc>
      </w:tr>
      <w:tr>
        <w:trPr>
          <w:cantSplit w:val="0"/>
          <w:trHeight w:val="2112" w:hRule="atLeast"/>
          <w:tblHeader w:val="0"/>
        </w:trPr>
        <w:tc>
          <w:tcPr>
            <w:gridSpan w:val="2"/>
          </w:tcPr>
          <w:p w:rsidR="00000000" w:rsidDel="00000000" w:rsidP="00000000" w:rsidRDefault="00000000" w:rsidRPr="00000000" w14:paraId="00000350">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Crear una cadena de valor acorde a las necesidades de los beneficiarios implica identificar y entender sus demandas y expectativas para estructurar procesos que las atiendan de manera eficiente y efectiva. Esto requiere un análisis exhaustivo de los recursos, servicios y actores involucrados, asegurando que cada eslabón de la cadena agregue valor al proceso y contribuya a la mejora continua de la calidad de vida de los usuarios. De esta manera, se pueden establecer estrategias que no solo respondan a las prioridades de la población, sino que también fomenten la equidad, la inclusión y la sostenibilidad.</w:t>
            </w:r>
          </w:p>
        </w:tc>
      </w:tr>
    </w:tbl>
    <w:p w:rsidR="00000000" w:rsidDel="00000000" w:rsidP="00000000" w:rsidRDefault="00000000" w:rsidRPr="00000000" w14:paraId="00000352">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353">
      <w:pPr>
        <w:pStyle w:val="Heading2"/>
        <w:jc w:val="center"/>
        <w:rPr/>
      </w:pPr>
      <w:bookmarkStart w:colFirst="0" w:colLast="0" w:name="_heading=h.mwmmpwrsvs0v" w:id="12"/>
      <w:bookmarkEnd w:id="12"/>
      <w:r w:rsidDel="00000000" w:rsidR="00000000" w:rsidRPr="00000000">
        <w:rPr>
          <w:rtl w:val="0"/>
        </w:rPr>
        <w:t xml:space="preserve">Evaluación del Manejo Operativo de la Política Pública de Adulto Mayor - Planeación operativa</w:t>
      </w:r>
    </w:p>
    <w:p w:rsidR="00000000" w:rsidDel="00000000" w:rsidP="00000000" w:rsidRDefault="00000000" w:rsidRPr="00000000" w14:paraId="00000354">
      <w:pPr>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355">
      <w:pPr>
        <w:jc w:val="both"/>
        <w:rPr>
          <w:rFonts w:ascii="Century Gothic" w:cs="Century Gothic" w:eastAsia="Century Gothic" w:hAnsi="Century Gothic"/>
          <w:color w:val="000000"/>
        </w:rPr>
      </w:pPr>
      <w:bookmarkStart w:colFirst="0" w:colLast="0" w:name="_heading=h.72mjkztm3ksn" w:id="13"/>
      <w:bookmarkEnd w:id="13"/>
      <w:r w:rsidDel="00000000" w:rsidR="00000000" w:rsidRPr="00000000">
        <w:rPr>
          <w:rFonts w:ascii="Century Gothic" w:cs="Century Gothic" w:eastAsia="Century Gothic" w:hAnsi="Century Gothic"/>
          <w:color w:val="000000"/>
          <w:rtl w:val="0"/>
        </w:rPr>
        <w:t xml:space="preserve">Tabla 21. ¿Cuenta la Política Pública con una buena planeación operativa?</w:t>
      </w:r>
    </w:p>
    <w:tbl>
      <w:tblPr>
        <w:tblStyle w:val="Table16"/>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356">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357">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blHeader w:val="0"/>
        </w:trPr>
        <w:tc>
          <w:tcPr>
            <w:shd w:fill="deebf6" w:val="clear"/>
          </w:tcPr>
          <w:p w:rsidR="00000000" w:rsidDel="00000000" w:rsidP="00000000" w:rsidRDefault="00000000" w:rsidRPr="00000000" w14:paraId="00000358">
            <w:pPr>
              <w:rPr>
                <w:rFonts w:ascii="Century Gothic" w:cs="Century Gothic" w:eastAsia="Century Gothic" w:hAnsi="Century Gothic"/>
                <w:b w:val="1"/>
                <w:bCs w:val="1"/>
              </w:rPr>
            </w:pPr>
            <w:r w:rsidDel="00000000" w:rsidR="00000000" w:rsidRPr="00000000">
              <w:rPr>
                <w:rFonts w:ascii="Century Gothic" w:cs="Century Gothic" w:eastAsia="Century Gothic" w:hAnsi="Century Gothic"/>
                <w:b w:val="1"/>
                <w:bCs w:val="1"/>
                <w:rtl w:val="0"/>
              </w:rPr>
              <w:t xml:space="preserve">3.1.1 ¿Cuenta la Política Pública con una buena planeación operativa?</w:t>
            </w:r>
          </w:p>
        </w:tc>
        <w:tc>
          <w:tcPr>
            <w:shd w:fill="ffc000" w:val="clear"/>
            <w:vAlign w:val="center"/>
          </w:tcPr>
          <w:p w:rsidR="00000000" w:rsidDel="00000000" w:rsidP="00000000" w:rsidRDefault="00000000" w:rsidRPr="00000000" w14:paraId="00000359">
            <w:pPr>
              <w:jc w:val="center"/>
              <w:rPr>
                <w:rFonts w:ascii="Century Gothic" w:cs="Century Gothic" w:eastAsia="Century Gothic" w:hAnsi="Century Gothic"/>
                <w:b w:val="1"/>
                <w:bCs w:val="1"/>
                <w:sz w:val="28"/>
                <w:szCs w:val="28"/>
              </w:rPr>
            </w:pPr>
            <w:r w:rsidDel="00000000" w:rsidR="00000000" w:rsidRPr="00000000">
              <w:rPr>
                <w:rFonts w:ascii="Century Gothic" w:cs="Century Gothic" w:eastAsia="Century Gothic" w:hAnsi="Century Gothic"/>
                <w:b w:val="1"/>
                <w:bCs w:val="1"/>
                <w:sz w:val="28"/>
                <w:szCs w:val="28"/>
                <w:rtl w:val="0"/>
              </w:rPr>
              <w:t xml:space="preserve">2,00</w:t>
            </w:r>
          </w:p>
        </w:tc>
      </w:tr>
      <w:tr>
        <w:trPr>
          <w:cantSplit w:val="0"/>
          <w:tblHeader w:val="0"/>
        </w:trPr>
        <w:tc>
          <w:tcPr/>
          <w:p w:rsidR="00000000" w:rsidDel="00000000" w:rsidP="00000000" w:rsidRDefault="00000000" w:rsidRPr="00000000" w14:paraId="0000035A">
            <w:pPr>
              <w:spacing w:after="160" w:line="259" w:lineRule="auto"/>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MANEJO OPERATIVO</w:t>
            </w:r>
          </w:p>
        </w:tc>
        <w:tc>
          <w:tcPr/>
          <w:p w:rsidR="00000000" w:rsidDel="00000000" w:rsidP="00000000" w:rsidRDefault="00000000" w:rsidRPr="00000000" w14:paraId="0000035B">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Diseño y eficiencia de la</w:t>
            </w:r>
          </w:p>
          <w:p w:rsidR="00000000" w:rsidDel="00000000" w:rsidP="00000000" w:rsidRDefault="00000000" w:rsidRPr="00000000" w14:paraId="0000035C">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gestión operativa global</w:t>
            </w:r>
          </w:p>
        </w:tc>
      </w:tr>
      <w:tr>
        <w:trPr>
          <w:cantSplit w:val="0"/>
          <w:tblHeader w:val="0"/>
        </w:trPr>
        <w:tc>
          <w:tcPr>
            <w:gridSpan w:val="2"/>
          </w:tcPr>
          <w:p w:rsidR="00000000" w:rsidDel="00000000" w:rsidP="00000000" w:rsidRDefault="00000000" w:rsidRPr="00000000" w14:paraId="0000035D">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35E">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¿Considera que las actividades realizadas son necesarias y están dirigidas al </w:t>
            </w:r>
            <w:r w:rsidDel="00000000" w:rsidR="00000000" w:rsidRPr="00000000">
              <w:rPr>
                <w:rFonts w:ascii="Century Gothic" w:cs="Century Gothic" w:eastAsia="Century Gothic" w:hAnsi="Century Gothic"/>
                <w:rtl w:val="0"/>
              </w:rPr>
              <w:t xml:space="preserve">cumplimiento</w:t>
            </w:r>
            <w:r w:rsidDel="00000000" w:rsidR="00000000" w:rsidRPr="00000000">
              <w:rPr>
                <w:rFonts w:ascii="Century Gothic" w:cs="Century Gothic" w:eastAsia="Century Gothic" w:hAnsi="Century Gothic"/>
                <w:color w:val="000000"/>
                <w:rtl w:val="0"/>
              </w:rPr>
              <w:t xml:space="preserve"> de objetivos de la Política Pública?</w:t>
            </w:r>
            <w:r w:rsidDel="00000000" w:rsidR="00000000" w:rsidRPr="00000000">
              <w:rPr>
                <w:rtl w:val="0"/>
              </w:rPr>
            </w:r>
          </w:p>
          <w:p w:rsidR="00000000" w:rsidDel="00000000" w:rsidP="00000000" w:rsidRDefault="00000000" w:rsidRPr="00000000" w14:paraId="0000035F">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¿Las actividades realizadas son suficientes para la correcta operación de la Política Pública? </w:t>
            </w:r>
            <w:r w:rsidDel="00000000" w:rsidR="00000000" w:rsidRPr="00000000">
              <w:rPr>
                <w:rtl w:val="0"/>
              </w:rPr>
            </w:r>
          </w:p>
          <w:p w:rsidR="00000000" w:rsidDel="00000000" w:rsidP="00000000" w:rsidRDefault="00000000" w:rsidRPr="00000000" w14:paraId="00000360">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¿Demuestra La Política Pública claridad en cuanto a los cronogramas asociados a cada actividad?</w:t>
            </w:r>
            <w:r w:rsidDel="00000000" w:rsidR="00000000" w:rsidRPr="00000000">
              <w:rPr>
                <w:rtl w:val="0"/>
              </w:rPr>
            </w:r>
          </w:p>
          <w:p w:rsidR="00000000" w:rsidDel="00000000" w:rsidP="00000000" w:rsidRDefault="00000000" w:rsidRPr="00000000" w14:paraId="00000361">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entidad cuenta con un cronograma para el cumplimiento de las actividades de la Política Pública</w:t>
            </w:r>
            <w:r w:rsidDel="00000000" w:rsidR="00000000" w:rsidRPr="00000000">
              <w:rPr>
                <w:rtl w:val="0"/>
              </w:rPr>
            </w:r>
          </w:p>
          <w:p w:rsidR="00000000" w:rsidDel="00000000" w:rsidP="00000000" w:rsidRDefault="00000000" w:rsidRPr="00000000" w14:paraId="00000362">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 ¿la entidad tiene claro cuáles son los productos (intermedios y finales) y clientes (internos o externos) asociados al desarrollo de las actividades de la política pública?</w:t>
            </w:r>
            <w:r w:rsidDel="00000000" w:rsidR="00000000" w:rsidRPr="00000000">
              <w:rPr>
                <w:rtl w:val="0"/>
              </w:rPr>
            </w:r>
          </w:p>
          <w:p w:rsidR="00000000" w:rsidDel="00000000" w:rsidP="00000000" w:rsidRDefault="00000000" w:rsidRPr="00000000" w14:paraId="00000363">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 ¿Ha definido La Política Pública metas de gestión adecuadas, por ejemplo, en términos de tiempos y productos intermedios?</w:t>
            </w:r>
            <w:r w:rsidDel="00000000" w:rsidR="00000000" w:rsidRPr="00000000">
              <w:rPr>
                <w:rtl w:val="0"/>
              </w:rPr>
            </w:r>
          </w:p>
        </w:tc>
      </w:tr>
      <w:tr>
        <w:trPr>
          <w:cantSplit w:val="0"/>
          <w:tblHeader w:val="0"/>
        </w:trPr>
        <w:tc>
          <w:tcPr>
            <w:gridSpan w:val="2"/>
          </w:tcPr>
          <w:p w:rsidR="00000000" w:rsidDel="00000000" w:rsidP="00000000" w:rsidRDefault="00000000" w:rsidRPr="00000000" w14:paraId="00000365">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3.1.1.1 -3.1.1.6</w:t>
            </w:r>
          </w:p>
        </w:tc>
      </w:tr>
      <w:tr>
        <w:trPr>
          <w:cantSplit w:val="0"/>
          <w:tblHeader w:val="0"/>
        </w:trPr>
        <w:tc>
          <w:tcPr>
            <w:gridSpan w:val="2"/>
          </w:tcPr>
          <w:p w:rsidR="00000000" w:rsidDel="00000000" w:rsidP="00000000" w:rsidRDefault="00000000" w:rsidRPr="00000000" w14:paraId="00000367">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368">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política pública para las personas adultas mayores del municipio de Pereira contempla un conjunto de actividades orientadas al cumplimiento de sus objetivos, las cuales han sido diseñadas para responder a las necesidades identificadas de esta población.</w:t>
            </w:r>
          </w:p>
          <w:p w:rsidR="00000000" w:rsidDel="00000000" w:rsidP="00000000" w:rsidRDefault="00000000" w:rsidRPr="00000000" w14:paraId="00000369">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Las acciones para el cumplimiento de las políticas públicas se definen en los Planes Operativos. Desde la Secretaría de Tecnologías de la Información y la Comunicación, se aporta para integrar la tecnología en beneficio de la comunidad objetivo.</w:t>
            </w:r>
          </w:p>
          <w:p w:rsidR="00000000" w:rsidDel="00000000" w:rsidP="00000000" w:rsidRDefault="00000000" w:rsidRPr="00000000" w14:paraId="0000036A">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Considerando que estas actividades incluyen acciones en áreas clave como la promoción del envejecimiento activo, la atención en salud, la integración social y el acceso a servicios esenciales, las cuales están alineadas con los propósitos definidos en la política. La estructuración de estas iniciativas busca garantizar una intervención integral que contribuya al bienestar y la calidad de vida de los adultos mayores, fortaleciendo su autonomía y participación en la comunidad. Sin embargo, es fundamental asegurar un seguimiento continuo de la implementación para verificar que estas actividades se desarrollen de manera eficiente y efectiva, ajustando las acciones según las demandas emergentes y los recursos disponibles.</w:t>
            </w:r>
          </w:p>
          <w:p w:rsidR="00000000" w:rsidDel="00000000" w:rsidP="00000000" w:rsidRDefault="00000000" w:rsidRPr="00000000" w14:paraId="0000036B">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Política Pública para las Personas Adultas Mayores del municipio de Pereira cuenta con un cronograma estructurado que garantiza el cumplimiento eficiente de las actividades planificadas. Este cronograma establece tiempos definidos, responsables específicos.</w:t>
            </w:r>
          </w:p>
        </w:tc>
      </w:tr>
      <w:tr>
        <w:trPr>
          <w:cantSplit w:val="0"/>
          <w:tblHeader w:val="0"/>
        </w:trPr>
        <w:tc>
          <w:tcPr>
            <w:gridSpan w:val="2"/>
          </w:tcPr>
          <w:p w:rsidR="00000000" w:rsidDel="00000000" w:rsidP="00000000" w:rsidRDefault="00000000" w:rsidRPr="00000000" w14:paraId="0000036D">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Observaciones del evaluador: </w:t>
            </w:r>
            <w:r w:rsidDel="00000000" w:rsidR="00000000" w:rsidRPr="00000000">
              <w:rPr>
                <w:rFonts w:ascii="Century Gothic" w:cs="Century Gothic" w:eastAsia="Century Gothic" w:hAnsi="Century Gothic"/>
                <w:color w:val="000000"/>
                <w:rtl w:val="0"/>
              </w:rPr>
              <w:t xml:space="preserve">La coherencia entre aspectos estructurales de las herramientas metodológicas son esenciales para conseguir los logros que se propone la política pública.</w:t>
            </w:r>
          </w:p>
        </w:tc>
      </w:tr>
      <w:tr>
        <w:trPr>
          <w:cantSplit w:val="0"/>
          <w:tblHeader w:val="0"/>
        </w:trPr>
        <w:tc>
          <w:tcPr>
            <w:gridSpan w:val="2"/>
          </w:tcPr>
          <w:p w:rsidR="00000000" w:rsidDel="00000000" w:rsidP="00000000" w:rsidRDefault="00000000" w:rsidRPr="00000000" w14:paraId="0000036F">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Se recomienda realizar un análisis detallado de la planeación operativa de la Política Pública para identificar sus fortalezas y áreas de oportunidad. Es fundamental garantizar que la planeación cuente con estrategias claras, recursos adecuados y un cronograma factible que permita la implementación efectiva de los programas propuestos. Asimismo, se sugiere realizar una evaluación constante y ajustes periódicos lo que permitirá una mejor adaptación a las necesidades cambiantes de la población adulta mayor. </w:t>
            </w:r>
          </w:p>
        </w:tc>
      </w:tr>
    </w:tbl>
    <w:p w:rsidR="00000000" w:rsidDel="00000000" w:rsidP="00000000" w:rsidRDefault="00000000" w:rsidRPr="00000000" w14:paraId="00000371">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372">
      <w:pPr>
        <w:pStyle w:val="Heading2"/>
        <w:jc w:val="center"/>
        <w:rPr/>
      </w:pPr>
      <w:bookmarkStart w:colFirst="0" w:colLast="0" w:name="_heading=h.vyvb5oafzus0" w:id="14"/>
      <w:bookmarkEnd w:id="14"/>
      <w:r w:rsidDel="00000000" w:rsidR="00000000" w:rsidRPr="00000000">
        <w:rPr>
          <w:rtl w:val="0"/>
        </w:rPr>
        <w:t xml:space="preserve">Eficiencia en el Manejo operativo</w:t>
      </w:r>
    </w:p>
    <w:p w:rsidR="00000000" w:rsidDel="00000000" w:rsidP="00000000" w:rsidRDefault="00000000" w:rsidRPr="00000000" w14:paraId="00000373">
      <w:pPr>
        <w:keepNext w:val="1"/>
        <w:spacing w:after="200" w:lineRule="auto"/>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374">
      <w:pPr>
        <w:keepNext w:val="1"/>
        <w:spacing w:after="200" w:lineRule="auto"/>
        <w:jc w:val="both"/>
        <w:rPr>
          <w:rFonts w:ascii="Century Gothic" w:cs="Century Gothic" w:eastAsia="Century Gothic" w:hAnsi="Century Gothic"/>
          <w:color w:val="000000"/>
        </w:rPr>
      </w:pPr>
      <w:bookmarkStart w:colFirst="0" w:colLast="0" w:name="_heading=h.fjoex6y6o60t" w:id="15"/>
      <w:bookmarkEnd w:id="15"/>
      <w:r w:rsidDel="00000000" w:rsidR="00000000" w:rsidRPr="00000000">
        <w:rPr>
          <w:rFonts w:ascii="Century Gothic" w:cs="Century Gothic" w:eastAsia="Century Gothic" w:hAnsi="Century Gothic"/>
          <w:color w:val="000000"/>
          <w:rtl w:val="0"/>
        </w:rPr>
        <w:t xml:space="preserve">Tabla 22. ¿La Política Pública ha establecido acciones correctivas y preventivas para superar la incidencia de factores externos negativos?</w:t>
      </w:r>
    </w:p>
    <w:tbl>
      <w:tblPr>
        <w:tblStyle w:val="Table17"/>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375">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376">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blHeader w:val="0"/>
        </w:trPr>
        <w:tc>
          <w:tcPr/>
          <w:p w:rsidR="00000000" w:rsidDel="00000000" w:rsidP="00000000" w:rsidRDefault="00000000" w:rsidRPr="00000000" w14:paraId="00000377">
            <w:pPr>
              <w:numPr>
                <w:ilvl w:val="2"/>
                <w:numId w:val="11"/>
              </w:numPr>
              <w:spacing w:after="160" w:line="259" w:lineRule="auto"/>
              <w:ind w:left="596" w:hanging="567"/>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Política Pública ha establecido acciones correctivas y preventivas para superar la incidencia de factores externos negativos?</w:t>
            </w:r>
          </w:p>
        </w:tc>
        <w:tc>
          <w:tcPr>
            <w:shd w:fill="ff0000" w:val="clear"/>
            <w:vAlign w:val="center"/>
          </w:tcPr>
          <w:p w:rsidR="00000000" w:rsidDel="00000000" w:rsidP="00000000" w:rsidRDefault="00000000" w:rsidRPr="00000000" w14:paraId="00000378">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sz w:val="28"/>
                <w:szCs w:val="28"/>
                <w:rtl w:val="0"/>
              </w:rPr>
              <w:t xml:space="preserve">1,00</w:t>
            </w:r>
            <w:r w:rsidDel="00000000" w:rsidR="00000000" w:rsidRPr="00000000">
              <w:rPr>
                <w:rtl w:val="0"/>
              </w:rPr>
            </w:r>
          </w:p>
        </w:tc>
      </w:tr>
      <w:tr>
        <w:trPr>
          <w:cantSplit w:val="0"/>
          <w:tblHeader w:val="0"/>
        </w:trPr>
        <w:tc>
          <w:tcPr/>
          <w:p w:rsidR="00000000" w:rsidDel="00000000" w:rsidP="00000000" w:rsidRDefault="00000000" w:rsidRPr="00000000" w14:paraId="00000379">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MANEJO OPERATIVO</w:t>
            </w:r>
          </w:p>
        </w:tc>
        <w:tc>
          <w:tcPr/>
          <w:p w:rsidR="00000000" w:rsidDel="00000000" w:rsidP="00000000" w:rsidRDefault="00000000" w:rsidRPr="00000000" w14:paraId="0000037A">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Diseño y eficiencia de la</w:t>
            </w:r>
          </w:p>
          <w:p w:rsidR="00000000" w:rsidDel="00000000" w:rsidP="00000000" w:rsidRDefault="00000000" w:rsidRPr="00000000" w14:paraId="0000037B">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gestión operativa global</w:t>
            </w:r>
          </w:p>
        </w:tc>
      </w:tr>
      <w:tr>
        <w:trPr>
          <w:cantSplit w:val="0"/>
          <w:tblHeader w:val="0"/>
        </w:trPr>
        <w:tc>
          <w:tcPr>
            <w:gridSpan w:val="2"/>
          </w:tcPr>
          <w:p w:rsidR="00000000" w:rsidDel="00000000" w:rsidP="00000000" w:rsidRDefault="00000000" w:rsidRPr="00000000" w14:paraId="0000037C">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37D">
            <w:pPr>
              <w:numPr>
                <w:ilvl w:val="0"/>
                <w:numId w:val="14"/>
              </w:numPr>
              <w:spacing w:after="160" w:line="259" w:lineRule="auto"/>
              <w:ind w:left="313" w:hanging="284"/>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tiene identificado los supuestos relativos a la ejecución, los factores de riesgo y éxito y los factores externos asociados?</w:t>
            </w:r>
            <w:r w:rsidDel="00000000" w:rsidR="00000000" w:rsidRPr="00000000">
              <w:rPr>
                <w:rtl w:val="0"/>
              </w:rPr>
            </w:r>
          </w:p>
          <w:p w:rsidR="00000000" w:rsidDel="00000000" w:rsidP="00000000" w:rsidRDefault="00000000" w:rsidRPr="00000000" w14:paraId="0000037E">
            <w:pPr>
              <w:numPr>
                <w:ilvl w:val="0"/>
                <w:numId w:val="14"/>
              </w:numPr>
              <w:spacing w:after="160" w:line="259" w:lineRule="auto"/>
              <w:ind w:left="313" w:hanging="284"/>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¿Existen los elementos y condiciones necesarias para que el modelo operativo de La Política Pública se implemente adecuadamente?</w:t>
            </w:r>
            <w:r w:rsidDel="00000000" w:rsidR="00000000" w:rsidRPr="00000000">
              <w:rPr>
                <w:rtl w:val="0"/>
              </w:rPr>
            </w:r>
          </w:p>
          <w:p w:rsidR="00000000" w:rsidDel="00000000" w:rsidP="00000000" w:rsidRDefault="00000000" w:rsidRPr="00000000" w14:paraId="0000037F">
            <w:pPr>
              <w:numPr>
                <w:ilvl w:val="0"/>
                <w:numId w:val="14"/>
              </w:numPr>
              <w:spacing w:after="160" w:line="259" w:lineRule="auto"/>
              <w:ind w:left="313" w:hanging="284"/>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¿El modelo operativo es viable en su contexto concreto de implementación?</w:t>
            </w:r>
            <w:r w:rsidDel="00000000" w:rsidR="00000000" w:rsidRPr="00000000">
              <w:rPr>
                <w:rtl w:val="0"/>
              </w:rPr>
            </w:r>
          </w:p>
        </w:tc>
      </w:tr>
      <w:tr>
        <w:trPr>
          <w:cantSplit w:val="0"/>
          <w:tblHeader w:val="0"/>
        </w:trPr>
        <w:tc>
          <w:tcPr>
            <w:gridSpan w:val="2"/>
          </w:tcPr>
          <w:p w:rsidR="00000000" w:rsidDel="00000000" w:rsidP="00000000" w:rsidRDefault="00000000" w:rsidRPr="00000000" w14:paraId="00000381">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3.1.2.1 -3.1.2.4</w:t>
            </w:r>
          </w:p>
        </w:tc>
      </w:tr>
      <w:tr>
        <w:trPr>
          <w:cantSplit w:val="0"/>
          <w:tblHeader w:val="0"/>
        </w:trPr>
        <w:tc>
          <w:tcPr>
            <w:gridSpan w:val="2"/>
          </w:tcPr>
          <w:p w:rsidR="00000000" w:rsidDel="00000000" w:rsidP="00000000" w:rsidRDefault="00000000" w:rsidRPr="00000000" w14:paraId="00000383">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384">
            <w:pPr>
              <w:numPr>
                <w:ilvl w:val="0"/>
                <w:numId w:val="13"/>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Política Pública no tiene identificado los supuestos relativos a la ejecución, los factores de riesgo y éxito y los factores externos asociados.</w:t>
            </w:r>
          </w:p>
          <w:p w:rsidR="00000000" w:rsidDel="00000000" w:rsidP="00000000" w:rsidRDefault="00000000" w:rsidRPr="00000000" w14:paraId="00000385">
            <w:pPr>
              <w:numPr>
                <w:ilvl w:val="0"/>
                <w:numId w:val="13"/>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No existen los elementos y condiciones necesarias para que el modelo operativo de La Política Pública se implemente adecuadamente, ya que aún hay carencias en términos de conocimiento por los actores, asignaciones de recursos y equipos de trabajo.</w:t>
            </w:r>
          </w:p>
        </w:tc>
      </w:tr>
      <w:tr>
        <w:trPr>
          <w:cantSplit w:val="0"/>
          <w:tblHeader w:val="0"/>
        </w:trPr>
        <w:tc>
          <w:tcPr>
            <w:gridSpan w:val="2"/>
            <w:shd w:fill="auto" w:val="clear"/>
          </w:tcPr>
          <w:p w:rsidR="00000000" w:rsidDel="00000000" w:rsidP="00000000" w:rsidRDefault="00000000" w:rsidRPr="00000000" w14:paraId="00000387">
            <w:pPr>
              <w:spacing w:after="160" w:line="259" w:lineRule="auto"/>
              <w:jc w:val="both"/>
              <w:rPr>
                <w:rFonts w:ascii="Century Gothic" w:cs="Century Gothic" w:eastAsia="Century Gothic" w:hAnsi="Century Gothic"/>
                <w:color w:val="000000"/>
                <w:shd w:fill="f9cb9c" w:val="clear"/>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Debido a su estructura no permite un buen desempeño, además las acciones no están bien enfocadas.</w:t>
            </w:r>
            <w:r w:rsidDel="00000000" w:rsidR="00000000" w:rsidRPr="00000000">
              <w:rPr>
                <w:rtl w:val="0"/>
              </w:rPr>
            </w:r>
          </w:p>
        </w:tc>
      </w:tr>
      <w:tr>
        <w:trPr>
          <w:cantSplit w:val="0"/>
          <w:tblHeader w:val="0"/>
        </w:trPr>
        <w:tc>
          <w:tcPr>
            <w:gridSpan w:val="2"/>
          </w:tcPr>
          <w:p w:rsidR="00000000" w:rsidDel="00000000" w:rsidP="00000000" w:rsidRDefault="00000000" w:rsidRPr="00000000" w14:paraId="00000389">
            <w:pPr>
              <w:spacing w:after="160" w:line="259" w:lineRule="auto"/>
              <w:jc w:val="both"/>
              <w:rPr>
                <w:rFonts w:ascii="Century Gothic" w:cs="Century Gothic" w:eastAsia="Century Gothic" w:hAnsi="Century Gothic"/>
                <w:color w:val="000000"/>
                <w:shd w:fill="f9cb9c" w:val="clear"/>
              </w:rPr>
            </w:pPr>
            <w:r w:rsidDel="00000000" w:rsidR="00000000" w:rsidRPr="00000000">
              <w:rPr>
                <w:rFonts w:ascii="Century Gothic" w:cs="Century Gothic" w:eastAsia="Century Gothic" w:hAnsi="Century Gothic"/>
                <w:b w:val="1"/>
                <w:bCs w:val="1"/>
                <w:color w:val="000000"/>
                <w:rtl w:val="0"/>
              </w:rPr>
              <w:t xml:space="preserve">Recomendaciones del evaluador: </w:t>
            </w:r>
            <w:r w:rsidDel="00000000" w:rsidR="00000000" w:rsidRPr="00000000">
              <w:rPr>
                <w:rFonts w:ascii="Century Gothic" w:cs="Century Gothic" w:eastAsia="Century Gothic" w:hAnsi="Century Gothic"/>
                <w:color w:val="000000"/>
                <w:rtl w:val="0"/>
              </w:rPr>
              <w:t xml:space="preserve">Es </w:t>
            </w:r>
            <w:r w:rsidDel="00000000" w:rsidR="00000000" w:rsidRPr="00000000">
              <w:rPr>
                <w:rFonts w:ascii="Century Gothic" w:cs="Century Gothic" w:eastAsia="Century Gothic" w:hAnsi="Century Gothic"/>
                <w:rtl w:val="0"/>
              </w:rPr>
              <w:t xml:space="preserve">fundamental fortalecer estrategias integrales que incluyan programas de educación, sensibilización y acceso oportuno a servicios de salud, especialmente dirigidos a grupos vulnerables. Se recomienda potenciar la colaboración interinstitucional para garantizar una respuesta coordinada y multisectorial, integrando factores sociales, económicos y comunitarios en el diseño e implementación de intervenciones que promuevan el acceso a redes de apoyo.</w:t>
            </w:r>
            <w:r w:rsidDel="00000000" w:rsidR="00000000" w:rsidRPr="00000000">
              <w:rPr>
                <w:rtl w:val="0"/>
              </w:rPr>
            </w:r>
          </w:p>
        </w:tc>
      </w:tr>
    </w:tbl>
    <w:p w:rsidR="00000000" w:rsidDel="00000000" w:rsidP="00000000" w:rsidRDefault="00000000" w:rsidRPr="00000000" w14:paraId="0000038B">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38C">
      <w:pPr>
        <w:pStyle w:val="Heading2"/>
        <w:jc w:val="center"/>
        <w:rPr/>
      </w:pPr>
      <w:bookmarkStart w:colFirst="0" w:colLast="0" w:name="_heading=h.mb11nzxgq4cc" w:id="16"/>
      <w:bookmarkEnd w:id="16"/>
      <w:r w:rsidDel="00000000" w:rsidR="00000000" w:rsidRPr="00000000">
        <w:rPr>
          <w:rtl w:val="0"/>
        </w:rPr>
        <w:t xml:space="preserve">Manejo operativo del diseño y Eficiencia de las Actividades Misionales</w:t>
      </w:r>
    </w:p>
    <w:p w:rsidR="00000000" w:rsidDel="00000000" w:rsidP="00000000" w:rsidRDefault="00000000" w:rsidRPr="00000000" w14:paraId="0000038D">
      <w:pPr>
        <w:rPr>
          <w:rFonts w:ascii="Century Gothic" w:cs="Century Gothic" w:eastAsia="Century Gothic" w:hAnsi="Century Gothic"/>
          <w:b w:val="1"/>
          <w:bCs w:val="1"/>
          <w:color w:val="000000"/>
        </w:rPr>
      </w:pPr>
      <w:bookmarkStart w:colFirst="0" w:colLast="0" w:name="_heading=h.5f5yvdcmfrbz" w:id="17"/>
      <w:bookmarkEnd w:id="17"/>
      <w:r w:rsidDel="00000000" w:rsidR="00000000" w:rsidRPr="00000000">
        <w:rPr>
          <w:rtl w:val="0"/>
        </w:rPr>
      </w:r>
    </w:p>
    <w:p w:rsidR="00000000" w:rsidDel="00000000" w:rsidP="00000000" w:rsidRDefault="00000000" w:rsidRPr="00000000" w14:paraId="0000038E">
      <w:pPr>
        <w:keepNext w:val="1"/>
        <w:spacing w:after="200" w:lineRule="auto"/>
        <w:jc w:val="both"/>
        <w:rPr>
          <w:rFonts w:ascii="Century Gothic" w:cs="Century Gothic" w:eastAsia="Century Gothic" w:hAnsi="Century Gothic"/>
          <w:color w:val="000000"/>
        </w:rPr>
      </w:pPr>
      <w:bookmarkStart w:colFirst="0" w:colLast="0" w:name="_heading=h.g6dec17g9ta6" w:id="18"/>
      <w:bookmarkEnd w:id="18"/>
      <w:r w:rsidDel="00000000" w:rsidR="00000000" w:rsidRPr="00000000">
        <w:rPr>
          <w:rFonts w:ascii="Century Gothic" w:cs="Century Gothic" w:eastAsia="Century Gothic" w:hAnsi="Century Gothic"/>
          <w:color w:val="000000"/>
          <w:rtl w:val="0"/>
        </w:rPr>
        <w:t xml:space="preserve">Tabla 23. ¿La Política Pública cuenta con criterios y mecanismos operativamente eficientes para la selección/ priorización/ focalización de los beneficiarios objetivos?</w:t>
      </w:r>
    </w:p>
    <w:tbl>
      <w:tblPr>
        <w:tblStyle w:val="Table18"/>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38F">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390">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391">
            <w:pPr>
              <w:numPr>
                <w:ilvl w:val="2"/>
                <w:numId w:val="15"/>
              </w:numPr>
              <w:shd w:fill="d9e2f3" w:val="clear"/>
              <w:spacing w:after="160" w:line="259" w:lineRule="auto"/>
              <w:ind w:left="596" w:hanging="567"/>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Política Pública cuenta con criterios y mecanismos operativamente eficientes para la selección/priorización/focalización de los beneficiarios objetivos?</w:t>
            </w:r>
          </w:p>
        </w:tc>
        <w:tc>
          <w:tcPr>
            <w:shd w:fill="ffff00" w:val="clear"/>
            <w:vAlign w:val="center"/>
          </w:tcPr>
          <w:p w:rsidR="00000000" w:rsidDel="00000000" w:rsidP="00000000" w:rsidRDefault="00000000" w:rsidRPr="00000000" w14:paraId="00000392">
            <w:pPr>
              <w:shd w:fill="ffff00" w:val="clea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sz w:val="28"/>
                <w:szCs w:val="28"/>
                <w:rtl w:val="0"/>
              </w:rPr>
              <w:t xml:space="preserve">3,00</w:t>
            </w: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393">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MANEJO OPERATIVO</w:t>
            </w:r>
          </w:p>
        </w:tc>
        <w:tc>
          <w:tcPr/>
          <w:p w:rsidR="00000000" w:rsidDel="00000000" w:rsidP="00000000" w:rsidRDefault="00000000" w:rsidRPr="00000000" w14:paraId="00000394">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Diseño y Eficiencia de las</w:t>
            </w:r>
          </w:p>
          <w:p w:rsidR="00000000" w:rsidDel="00000000" w:rsidP="00000000" w:rsidRDefault="00000000" w:rsidRPr="00000000" w14:paraId="00000395">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Actividades Misionales</w:t>
            </w:r>
          </w:p>
        </w:tc>
      </w:tr>
      <w:tr>
        <w:trPr>
          <w:cantSplit w:val="0"/>
          <w:tblHeader w:val="0"/>
        </w:trPr>
        <w:tc>
          <w:tcPr>
            <w:gridSpan w:val="2"/>
          </w:tcPr>
          <w:p w:rsidR="00000000" w:rsidDel="00000000" w:rsidP="00000000" w:rsidRDefault="00000000" w:rsidRPr="00000000" w14:paraId="00000396">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397">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criterios de selección, priorización y focalización están diseñados de manera adecuada para seleccionar los beneficiarios de acuerdo con los objetivos?</w:t>
            </w:r>
            <w:r w:rsidDel="00000000" w:rsidR="00000000" w:rsidRPr="00000000">
              <w:rPr>
                <w:rtl w:val="0"/>
              </w:rPr>
            </w:r>
          </w:p>
          <w:p w:rsidR="00000000" w:rsidDel="00000000" w:rsidP="00000000" w:rsidRDefault="00000000" w:rsidRPr="00000000" w14:paraId="00000398">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mecanismos y procedimientos de selección, priorización y focalización son eficientes y operativamente manejables?</w:t>
            </w:r>
            <w:r w:rsidDel="00000000" w:rsidR="00000000" w:rsidRPr="00000000">
              <w:rPr>
                <w:rtl w:val="0"/>
              </w:rPr>
            </w:r>
          </w:p>
        </w:tc>
      </w:tr>
      <w:tr>
        <w:trPr>
          <w:cantSplit w:val="0"/>
          <w:tblHeader w:val="0"/>
        </w:trPr>
        <w:tc>
          <w:tcPr>
            <w:gridSpan w:val="2"/>
          </w:tcPr>
          <w:p w:rsidR="00000000" w:rsidDel="00000000" w:rsidP="00000000" w:rsidRDefault="00000000" w:rsidRPr="00000000" w14:paraId="0000039A">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3.2.1.1 -3.2.1.2</w:t>
            </w:r>
          </w:p>
        </w:tc>
      </w:tr>
      <w:tr>
        <w:trPr>
          <w:cantSplit w:val="0"/>
          <w:tblHeader w:val="0"/>
        </w:trPr>
        <w:tc>
          <w:tcPr>
            <w:gridSpan w:val="2"/>
          </w:tcPr>
          <w:p w:rsidR="00000000" w:rsidDel="00000000" w:rsidP="00000000" w:rsidRDefault="00000000" w:rsidRPr="00000000" w14:paraId="0000039C">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39D">
            <w:pPr>
              <w:numPr>
                <w:ilvl w:val="0"/>
                <w:numId w:val="16"/>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Esta claramente definido la población objeto de la política pública.</w:t>
            </w:r>
          </w:p>
          <w:p w:rsidR="00000000" w:rsidDel="00000000" w:rsidP="00000000" w:rsidRDefault="00000000" w:rsidRPr="00000000" w14:paraId="0000039E">
            <w:pPr>
              <w:numPr>
                <w:ilvl w:val="0"/>
                <w:numId w:val="16"/>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Los mecanismos y procedimientos de priorización y focalización NO son eficientes y operativamente manejables considerando que falta difusión de oferta en el municipio.</w:t>
            </w:r>
          </w:p>
        </w:tc>
      </w:tr>
      <w:tr>
        <w:trPr>
          <w:cantSplit w:val="0"/>
          <w:tblHeader w:val="0"/>
        </w:trPr>
        <w:tc>
          <w:tcPr>
            <w:gridSpan w:val="2"/>
          </w:tcPr>
          <w:p w:rsidR="00000000" w:rsidDel="00000000" w:rsidP="00000000" w:rsidRDefault="00000000" w:rsidRPr="00000000" w14:paraId="000003A0">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Observaciones del evaluador: </w:t>
            </w:r>
            <w:r w:rsidDel="00000000" w:rsidR="00000000" w:rsidRPr="00000000">
              <w:rPr>
                <w:rFonts w:ascii="Century Gothic" w:cs="Century Gothic" w:eastAsia="Century Gothic" w:hAnsi="Century Gothic"/>
                <w:color w:val="000000"/>
                <w:rtl w:val="0"/>
              </w:rPr>
              <w:t xml:space="preserve">Se tienen establecidos criterios de selección/priorización/focalización para los beneficiarios de la política </w:t>
            </w:r>
            <w:r w:rsidDel="00000000" w:rsidR="00000000" w:rsidRPr="00000000">
              <w:rPr>
                <w:rFonts w:ascii="Century Gothic" w:cs="Century Gothic" w:eastAsia="Century Gothic" w:hAnsi="Century Gothic"/>
                <w:rtl w:val="0"/>
              </w:rPr>
              <w:t xml:space="preserve">pública.</w:t>
            </w:r>
            <w:r w:rsidDel="00000000" w:rsidR="00000000" w:rsidRPr="00000000">
              <w:rPr>
                <w:rtl w:val="0"/>
              </w:rPr>
            </w:r>
          </w:p>
        </w:tc>
      </w:tr>
      <w:tr>
        <w:trPr>
          <w:cantSplit w:val="0"/>
          <w:tblHeader w:val="0"/>
        </w:trPr>
        <w:tc>
          <w:tcPr>
            <w:gridSpan w:val="2"/>
          </w:tcPr>
          <w:p w:rsidR="00000000" w:rsidDel="00000000" w:rsidP="00000000" w:rsidRDefault="00000000" w:rsidRPr="00000000" w14:paraId="000003A2">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Se sugiere fortalecer los criterios y mecanismos operativos de la política para garantizar una selección, priorización y focalización efectiva de los beneficiarios objetivo. Esto implica establecer procedimientos claros, basados en diagnósticos precisos y datos actualizados. Además, se recomienda implementar herramientas de seguimiento y evaluación continua que permitan ajustar los recursos y estrategias de intervención de manera oportuna, asegurando el acceso equitativo y oportuno a los servicios destinados a la población priorizada. Asimismo, es fundamental promover la participación de actores clave, como organizaciones comunitarias y representantes de la sociedad civil, en el diseño y ejecución de estos mecanismos. La inclusión de múltiples perspectivas puede contribuir a una mejor comprensión de las necesidades de la población y facilitar la creación de intervenciones más inclusivas y adaptadas a contextos específicos. </w:t>
            </w:r>
          </w:p>
        </w:tc>
      </w:tr>
    </w:tbl>
    <w:p w:rsidR="00000000" w:rsidDel="00000000" w:rsidP="00000000" w:rsidRDefault="00000000" w:rsidRPr="00000000" w14:paraId="000003A4">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3A5">
      <w:pPr>
        <w:pStyle w:val="Heading2"/>
        <w:jc w:val="center"/>
        <w:rPr/>
      </w:pPr>
      <w:bookmarkStart w:colFirst="0" w:colLast="0" w:name="_heading=h.ncdm5r27qo8c" w:id="19"/>
      <w:bookmarkEnd w:id="19"/>
      <w:r w:rsidDel="00000000" w:rsidR="00000000" w:rsidRPr="00000000">
        <w:rPr>
          <w:rtl w:val="0"/>
        </w:rPr>
        <w:t xml:space="preserve">Calidad/oportunidad en el manejo operativo</w:t>
      </w:r>
    </w:p>
    <w:p w:rsidR="00000000" w:rsidDel="00000000" w:rsidP="00000000" w:rsidRDefault="00000000" w:rsidRPr="00000000" w14:paraId="000003A6">
      <w:pPr>
        <w:rPr>
          <w:rFonts w:ascii="Century Gothic" w:cs="Century Gothic" w:eastAsia="Century Gothic" w:hAnsi="Century Gothic"/>
          <w:b w:val="1"/>
          <w:bCs w:val="1"/>
          <w:color w:val="4f81bd"/>
        </w:rPr>
      </w:pPr>
      <w:bookmarkStart w:colFirst="0" w:colLast="0" w:name="_heading=h.o7li55ca7hcp" w:id="20"/>
      <w:bookmarkEnd w:id="20"/>
      <w:r w:rsidDel="00000000" w:rsidR="00000000" w:rsidRPr="00000000">
        <w:rPr>
          <w:rtl w:val="0"/>
        </w:rPr>
      </w:r>
    </w:p>
    <w:p w:rsidR="00000000" w:rsidDel="00000000" w:rsidP="00000000" w:rsidRDefault="00000000" w:rsidRPr="00000000" w14:paraId="000003A7">
      <w:pPr>
        <w:jc w:val="both"/>
        <w:rPr>
          <w:rFonts w:ascii="Century Gothic" w:cs="Century Gothic" w:eastAsia="Century Gothic" w:hAnsi="Century Gothic"/>
          <w:color w:val="000000"/>
        </w:rPr>
      </w:pPr>
      <w:bookmarkStart w:colFirst="0" w:colLast="0" w:name="_heading=h.5sv5065w359g" w:id="21"/>
      <w:bookmarkEnd w:id="21"/>
      <w:r w:rsidDel="00000000" w:rsidR="00000000" w:rsidRPr="00000000">
        <w:rPr>
          <w:rFonts w:ascii="Century Gothic" w:cs="Century Gothic" w:eastAsia="Century Gothic" w:hAnsi="Century Gothic"/>
          <w:color w:val="000000"/>
          <w:rtl w:val="0"/>
        </w:rPr>
        <w:t xml:space="preserve">Tabla 24. ¿La Política Pública cuenta con mecanismos y criterios para la mejora de los bienes y servicios?</w:t>
      </w:r>
    </w:p>
    <w:tbl>
      <w:tblPr>
        <w:tblStyle w:val="Table19"/>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3A8">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3A9">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blHeader w:val="0"/>
        </w:trPr>
        <w:tc>
          <w:tcPr/>
          <w:p w:rsidR="00000000" w:rsidDel="00000000" w:rsidP="00000000" w:rsidRDefault="00000000" w:rsidRPr="00000000" w14:paraId="000003AA">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3.2.2¿La Política Pública cuenta con mecanismos y criterios para la mejora de los bienes y servicios?</w:t>
            </w:r>
          </w:p>
        </w:tc>
        <w:tc>
          <w:tcPr>
            <w:shd w:fill="ffc000" w:val="clear"/>
            <w:vAlign w:val="center"/>
          </w:tcPr>
          <w:p w:rsidR="00000000" w:rsidDel="00000000" w:rsidP="00000000" w:rsidRDefault="00000000" w:rsidRPr="00000000" w14:paraId="000003AB">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sz w:val="28"/>
                <w:szCs w:val="28"/>
                <w:rtl w:val="0"/>
              </w:rPr>
              <w:t xml:space="preserve">2,00</w:t>
            </w:r>
            <w:r w:rsidDel="00000000" w:rsidR="00000000" w:rsidRPr="00000000">
              <w:rPr>
                <w:rtl w:val="0"/>
              </w:rPr>
            </w:r>
          </w:p>
        </w:tc>
      </w:tr>
      <w:tr>
        <w:trPr>
          <w:cantSplit w:val="0"/>
          <w:tblHeader w:val="0"/>
        </w:trPr>
        <w:tc>
          <w:tcPr/>
          <w:p w:rsidR="00000000" w:rsidDel="00000000" w:rsidP="00000000" w:rsidRDefault="00000000" w:rsidRPr="00000000" w14:paraId="000003AC">
            <w:pPr>
              <w:spacing w:after="160" w:line="259" w:lineRule="auto"/>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MANEJO OPERATIVO</w:t>
            </w:r>
          </w:p>
        </w:tc>
        <w:tc>
          <w:tcPr/>
          <w:p w:rsidR="00000000" w:rsidDel="00000000" w:rsidP="00000000" w:rsidRDefault="00000000" w:rsidRPr="00000000" w14:paraId="000003AD">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Diseño y Eficiencia de las</w:t>
            </w:r>
          </w:p>
          <w:p w:rsidR="00000000" w:rsidDel="00000000" w:rsidP="00000000" w:rsidRDefault="00000000" w:rsidRPr="00000000" w14:paraId="000003AE">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Actividades Misionales</w:t>
            </w:r>
          </w:p>
        </w:tc>
      </w:tr>
      <w:tr>
        <w:trPr>
          <w:cantSplit w:val="0"/>
          <w:tblHeader w:val="0"/>
        </w:trPr>
        <w:tc>
          <w:tcPr>
            <w:gridSpan w:val="2"/>
          </w:tcPr>
          <w:p w:rsidR="00000000" w:rsidDel="00000000" w:rsidP="00000000" w:rsidRDefault="00000000" w:rsidRPr="00000000" w14:paraId="000003AF">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3B0">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evidencia interés por parte de la entidad para mejorar la calidad de los bienes y servicios entregados?</w:t>
            </w:r>
            <w:r w:rsidDel="00000000" w:rsidR="00000000" w:rsidRPr="00000000">
              <w:rPr>
                <w:rtl w:val="0"/>
              </w:rPr>
            </w:r>
          </w:p>
          <w:p w:rsidR="00000000" w:rsidDel="00000000" w:rsidP="00000000" w:rsidRDefault="00000000" w:rsidRPr="00000000" w14:paraId="000003B1">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asignan insumos específicos para la elaboración del diseño de los bienes y servicios en la ejecución de la PP?</w:t>
            </w:r>
            <w:r w:rsidDel="00000000" w:rsidR="00000000" w:rsidRPr="00000000">
              <w:rPr>
                <w:rtl w:val="0"/>
              </w:rPr>
            </w:r>
          </w:p>
          <w:p w:rsidR="00000000" w:rsidDel="00000000" w:rsidP="00000000" w:rsidRDefault="00000000" w:rsidRPr="00000000" w14:paraId="000003B2">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tiene actividades de investigación y desarrollo sobre los bienes y servicios? </w:t>
            </w:r>
            <w:r w:rsidDel="00000000" w:rsidR="00000000" w:rsidRPr="00000000">
              <w:rPr>
                <w:rtl w:val="0"/>
              </w:rPr>
            </w:r>
          </w:p>
          <w:p w:rsidR="00000000" w:rsidDel="00000000" w:rsidP="00000000" w:rsidRDefault="00000000" w:rsidRPr="00000000" w14:paraId="000003B3">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dedica parte del presupuesto a actividades de investigación y desarrollo?</w:t>
            </w:r>
            <w:r w:rsidDel="00000000" w:rsidR="00000000" w:rsidRPr="00000000">
              <w:rPr>
                <w:rtl w:val="0"/>
              </w:rPr>
            </w:r>
          </w:p>
          <w:p w:rsidR="00000000" w:rsidDel="00000000" w:rsidP="00000000" w:rsidRDefault="00000000" w:rsidRPr="00000000" w14:paraId="000003B4">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 ¿Se ha incorporado tecnología a los bienes y servicios?</w:t>
            </w:r>
            <w:r w:rsidDel="00000000" w:rsidR="00000000" w:rsidRPr="00000000">
              <w:rPr>
                <w:rtl w:val="0"/>
              </w:rPr>
            </w:r>
          </w:p>
        </w:tc>
      </w:tr>
      <w:tr>
        <w:trPr>
          <w:cantSplit w:val="0"/>
          <w:tblHeader w:val="0"/>
        </w:trPr>
        <w:tc>
          <w:tcPr>
            <w:gridSpan w:val="2"/>
          </w:tcPr>
          <w:p w:rsidR="00000000" w:rsidDel="00000000" w:rsidP="00000000" w:rsidRDefault="00000000" w:rsidRPr="00000000" w14:paraId="000003B6">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3.2.2.1 -3.2.2.5</w:t>
            </w:r>
          </w:p>
        </w:tc>
      </w:tr>
      <w:tr>
        <w:trPr>
          <w:cantSplit w:val="0"/>
          <w:tblHeader w:val="0"/>
        </w:trPr>
        <w:tc>
          <w:tcPr>
            <w:gridSpan w:val="2"/>
          </w:tcPr>
          <w:p w:rsidR="00000000" w:rsidDel="00000000" w:rsidP="00000000" w:rsidRDefault="00000000" w:rsidRPr="00000000" w14:paraId="000003B8">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3B9">
            <w:pPr>
              <w:numPr>
                <w:ilvl w:val="0"/>
                <w:numId w:val="17"/>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No se evidencia interés por parte de la entidad para mejorar la calidad de los bienes y servicios entregados, ya que es reiterado que los involucrados en la política pública y el cumplimiento de la misma manifiestan dificultades con los presupuestos y el personal para cumplir.</w:t>
            </w:r>
          </w:p>
          <w:p w:rsidR="00000000" w:rsidDel="00000000" w:rsidP="00000000" w:rsidRDefault="00000000" w:rsidRPr="00000000" w14:paraId="000003BA">
            <w:pPr>
              <w:numPr>
                <w:ilvl w:val="0"/>
                <w:numId w:val="17"/>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En algunos puntos si hay recursos específicos, pero en otros no, ya que la política pública no tiene una asignación directa presupuestal, ejecuta sus acciones por medio del plan de desarrollo y los planes de acciones municipales.</w:t>
            </w:r>
          </w:p>
          <w:p w:rsidR="00000000" w:rsidDel="00000000" w:rsidP="00000000" w:rsidRDefault="00000000" w:rsidRPr="00000000" w14:paraId="000003BB">
            <w:pPr>
              <w:numPr>
                <w:ilvl w:val="0"/>
                <w:numId w:val="17"/>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Política Pública no dedica parte del presupuesto a actividades de investigación y desarrollo.</w:t>
            </w:r>
          </w:p>
        </w:tc>
      </w:tr>
      <w:tr>
        <w:trPr>
          <w:cantSplit w:val="0"/>
          <w:trHeight w:val="120" w:hRule="atLeast"/>
          <w:tblHeader w:val="0"/>
        </w:trPr>
        <w:tc>
          <w:tcPr>
            <w:gridSpan w:val="2"/>
          </w:tcPr>
          <w:p w:rsidR="00000000" w:rsidDel="00000000" w:rsidP="00000000" w:rsidRDefault="00000000" w:rsidRPr="00000000" w14:paraId="000003BD">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Observaciones del evaluador: </w:t>
            </w:r>
            <w:r w:rsidDel="00000000" w:rsidR="00000000" w:rsidRPr="00000000">
              <w:rPr>
                <w:rFonts w:ascii="Century Gothic" w:cs="Century Gothic" w:eastAsia="Century Gothic" w:hAnsi="Century Gothic"/>
                <w:color w:val="000000"/>
                <w:rtl w:val="0"/>
              </w:rPr>
              <w:t xml:space="preserve">se debe tener en cuenta los análisis realizados anuales de la política pública, adicionalmente un monitoreo anualizado de las acciones que más inciden en la Política Pública por cada una de las secretarías.</w:t>
            </w:r>
          </w:p>
        </w:tc>
      </w:tr>
      <w:tr>
        <w:trPr>
          <w:cantSplit w:val="0"/>
          <w:trHeight w:val="1532" w:hRule="atLeast"/>
          <w:tblHeader w:val="0"/>
        </w:trPr>
        <w:tc>
          <w:tcPr>
            <w:gridSpan w:val="2"/>
          </w:tcPr>
          <w:p w:rsidR="00000000" w:rsidDel="00000000" w:rsidP="00000000" w:rsidRDefault="00000000" w:rsidRPr="00000000" w14:paraId="000003BF">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 </w:t>
            </w:r>
            <w:r w:rsidDel="00000000" w:rsidR="00000000" w:rsidRPr="00000000">
              <w:rPr>
                <w:rFonts w:ascii="Century Gothic" w:cs="Century Gothic" w:eastAsia="Century Gothic" w:hAnsi="Century Gothic"/>
                <w:color w:val="000000"/>
                <w:rtl w:val="0"/>
              </w:rPr>
              <w:t xml:space="preserve">Se recomienda fortalecer la implementación de la Política Pública mediante la inclusión de mecanismos y criterios claros que permitan la mejora continua de los bienes y servicios ofrecidos. Esto implica establecer estrategias basadas en la atención integral, el acceso equitativo, la participación comunitaria y la evaluación constante de los programas existentes. De esta manera, se lograría una respuesta más efectiva frente a las necesidades de la población adulta mayor.</w:t>
            </w:r>
          </w:p>
        </w:tc>
      </w:tr>
    </w:tbl>
    <w:p w:rsidR="00000000" w:rsidDel="00000000" w:rsidP="00000000" w:rsidRDefault="00000000" w:rsidRPr="00000000" w14:paraId="000003C1">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3C2">
      <w:pPr>
        <w:keepNext w:val="1"/>
        <w:spacing w:after="200"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Tabla 25. ¿La Política Pública cuenta con mecanismos y procesos para la entrega oportuna de los bienes y servicios?</w:t>
      </w:r>
    </w:p>
    <w:tbl>
      <w:tblPr>
        <w:tblStyle w:val="Table20"/>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3C3">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3C4">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3C5">
            <w:pPr>
              <w:numPr>
                <w:ilvl w:val="2"/>
                <w:numId w:val="15"/>
              </w:numPr>
              <w:spacing w:after="160" w:line="259" w:lineRule="auto"/>
              <w:ind w:left="738" w:hanging="691"/>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Política Pública cuenta con mecanismos y procesos para la entrega oportuna de los bienes y servicios?</w:t>
            </w:r>
          </w:p>
        </w:tc>
        <w:tc>
          <w:tcPr>
            <w:shd w:fill="ff0000" w:val="clear"/>
            <w:vAlign w:val="center"/>
          </w:tcPr>
          <w:p w:rsidR="00000000" w:rsidDel="00000000" w:rsidP="00000000" w:rsidRDefault="00000000" w:rsidRPr="00000000" w14:paraId="000003C6">
            <w:pPr>
              <w:jc w:val="center"/>
              <w:rPr>
                <w:rFonts w:ascii="Century Gothic" w:cs="Century Gothic" w:eastAsia="Century Gothic" w:hAnsi="Century Gothic"/>
                <w:b w:val="1"/>
                <w:bCs w:val="1"/>
                <w:sz w:val="28"/>
                <w:szCs w:val="28"/>
              </w:rPr>
            </w:pPr>
            <w:r w:rsidDel="00000000" w:rsidR="00000000" w:rsidRPr="00000000">
              <w:rPr>
                <w:rFonts w:ascii="Century Gothic" w:cs="Century Gothic" w:eastAsia="Century Gothic" w:hAnsi="Century Gothic"/>
                <w:b w:val="1"/>
                <w:bCs w:val="1"/>
                <w:sz w:val="28"/>
                <w:szCs w:val="28"/>
                <w:rtl w:val="0"/>
              </w:rPr>
              <w:t xml:space="preserve">1,00</w:t>
            </w:r>
          </w:p>
        </w:tc>
      </w:tr>
      <w:tr>
        <w:trPr>
          <w:cantSplit w:val="0"/>
          <w:tblHeader w:val="0"/>
        </w:trPr>
        <w:tc>
          <w:tcPr/>
          <w:p w:rsidR="00000000" w:rsidDel="00000000" w:rsidP="00000000" w:rsidRDefault="00000000" w:rsidRPr="00000000" w14:paraId="000003C7">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MANEJO OPERATIVO</w:t>
            </w:r>
          </w:p>
        </w:tc>
        <w:tc>
          <w:tcPr/>
          <w:p w:rsidR="00000000" w:rsidDel="00000000" w:rsidP="00000000" w:rsidRDefault="00000000" w:rsidRPr="00000000" w14:paraId="000003C8">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Diseño y Eficiencia de las</w:t>
            </w:r>
          </w:p>
          <w:p w:rsidR="00000000" w:rsidDel="00000000" w:rsidP="00000000" w:rsidRDefault="00000000" w:rsidRPr="00000000" w14:paraId="000003C9">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Actividades Misionales</w:t>
            </w:r>
          </w:p>
        </w:tc>
      </w:tr>
      <w:tr>
        <w:trPr>
          <w:cantSplit w:val="0"/>
          <w:tblHeader w:val="0"/>
        </w:trPr>
        <w:tc>
          <w:tcPr>
            <w:gridSpan w:val="2"/>
          </w:tcPr>
          <w:p w:rsidR="00000000" w:rsidDel="00000000" w:rsidP="00000000" w:rsidRDefault="00000000" w:rsidRPr="00000000" w14:paraId="000003CA">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3CB">
            <w:pPr>
              <w:numPr>
                <w:ilvl w:val="0"/>
                <w:numId w:val="14"/>
              </w:numPr>
              <w:spacing w:after="160" w:line="259" w:lineRule="auto"/>
              <w:ind w:left="313" w:hanging="313"/>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tiene contemplada dentro de la Política Pública la logística para la entrega de los bienes y servicios?</w:t>
            </w:r>
            <w:r w:rsidDel="00000000" w:rsidR="00000000" w:rsidRPr="00000000">
              <w:rPr>
                <w:rtl w:val="0"/>
              </w:rPr>
            </w:r>
          </w:p>
          <w:p w:rsidR="00000000" w:rsidDel="00000000" w:rsidP="00000000" w:rsidRDefault="00000000" w:rsidRPr="00000000" w14:paraId="000003CC">
            <w:pPr>
              <w:numPr>
                <w:ilvl w:val="0"/>
                <w:numId w:val="14"/>
              </w:numPr>
              <w:spacing w:after="160" w:line="259" w:lineRule="auto"/>
              <w:ind w:left="313" w:hanging="313"/>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¿Ha definido La Política Pública indicadores y metas de oportunidad en la entrega de los bienes y servicios? </w:t>
            </w:r>
            <w:r w:rsidDel="00000000" w:rsidR="00000000" w:rsidRPr="00000000">
              <w:rPr>
                <w:rtl w:val="0"/>
              </w:rPr>
            </w:r>
          </w:p>
          <w:p w:rsidR="00000000" w:rsidDel="00000000" w:rsidP="00000000" w:rsidRDefault="00000000" w:rsidRPr="00000000" w14:paraId="000003CD">
            <w:pPr>
              <w:numPr>
                <w:ilvl w:val="0"/>
                <w:numId w:val="14"/>
              </w:numPr>
              <w:spacing w:after="160" w:line="259" w:lineRule="auto"/>
              <w:ind w:left="313" w:hanging="313"/>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tienen definidos los tiempos de entrega? </w:t>
            </w:r>
            <w:r w:rsidDel="00000000" w:rsidR="00000000" w:rsidRPr="00000000">
              <w:rPr>
                <w:rtl w:val="0"/>
              </w:rPr>
            </w:r>
          </w:p>
          <w:p w:rsidR="00000000" w:rsidDel="00000000" w:rsidP="00000000" w:rsidRDefault="00000000" w:rsidRPr="00000000" w14:paraId="000003CE">
            <w:pPr>
              <w:numPr>
                <w:ilvl w:val="0"/>
                <w:numId w:val="14"/>
              </w:numPr>
              <w:spacing w:after="160" w:line="259" w:lineRule="auto"/>
              <w:ind w:left="313" w:hanging="313"/>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tienen identificadas las condiciones externas que afectan la entrega de los bienes y servicios?</w:t>
            </w:r>
            <w:r w:rsidDel="00000000" w:rsidR="00000000" w:rsidRPr="00000000">
              <w:rPr>
                <w:rtl w:val="0"/>
              </w:rPr>
            </w:r>
          </w:p>
          <w:p w:rsidR="00000000" w:rsidDel="00000000" w:rsidP="00000000" w:rsidRDefault="00000000" w:rsidRPr="00000000" w14:paraId="000003CF">
            <w:pPr>
              <w:numPr>
                <w:ilvl w:val="0"/>
                <w:numId w:val="14"/>
              </w:numPr>
              <w:spacing w:after="160" w:line="259" w:lineRule="auto"/>
              <w:ind w:left="313" w:hanging="313"/>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procesos de entrega de los bienes y servicios son operativamente eficientes?</w:t>
            </w:r>
            <w:r w:rsidDel="00000000" w:rsidR="00000000" w:rsidRPr="00000000">
              <w:rPr>
                <w:rtl w:val="0"/>
              </w:rPr>
            </w:r>
          </w:p>
        </w:tc>
      </w:tr>
      <w:tr>
        <w:trPr>
          <w:cantSplit w:val="0"/>
          <w:tblHeader w:val="0"/>
        </w:trPr>
        <w:tc>
          <w:tcPr>
            <w:gridSpan w:val="2"/>
          </w:tcPr>
          <w:p w:rsidR="00000000" w:rsidDel="00000000" w:rsidP="00000000" w:rsidRDefault="00000000" w:rsidRPr="00000000" w14:paraId="000003D1">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3.2.3.1 -3.2.3.5</w:t>
            </w:r>
          </w:p>
        </w:tc>
      </w:tr>
      <w:tr>
        <w:trPr>
          <w:cantSplit w:val="0"/>
          <w:tblHeader w:val="0"/>
        </w:trPr>
        <w:tc>
          <w:tcPr>
            <w:gridSpan w:val="2"/>
          </w:tcPr>
          <w:p w:rsidR="00000000" w:rsidDel="00000000" w:rsidP="00000000" w:rsidRDefault="00000000" w:rsidRPr="00000000" w14:paraId="000003D3">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3D4">
            <w:pPr>
              <w:numPr>
                <w:ilvl w:val="0"/>
                <w:numId w:val="18"/>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No hay acciones de logística de entrega de bienes y servicios dentro de la política pública.</w:t>
            </w:r>
          </w:p>
          <w:p w:rsidR="00000000" w:rsidDel="00000000" w:rsidP="00000000" w:rsidRDefault="00000000" w:rsidRPr="00000000" w14:paraId="000003D5">
            <w:pPr>
              <w:numPr>
                <w:ilvl w:val="0"/>
                <w:numId w:val="18"/>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No hay definido en la política pública indicadores y metas de oportunidad en la entrega de los bienes y servicios.</w:t>
            </w:r>
          </w:p>
          <w:p w:rsidR="00000000" w:rsidDel="00000000" w:rsidP="00000000" w:rsidRDefault="00000000" w:rsidRPr="00000000" w14:paraId="000003D6">
            <w:pPr>
              <w:numPr>
                <w:ilvl w:val="0"/>
                <w:numId w:val="18"/>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Existen cronogramas para entregas, no obstante se tienen bienes y servicios que deben ser continuos, pero por tiempos de contratación se interrumpen, como los CPSAM y centros vida.</w:t>
            </w:r>
          </w:p>
        </w:tc>
      </w:tr>
      <w:tr>
        <w:trPr>
          <w:cantSplit w:val="0"/>
          <w:tblHeader w:val="0"/>
        </w:trPr>
        <w:tc>
          <w:tcPr>
            <w:gridSpan w:val="2"/>
          </w:tcPr>
          <w:p w:rsidR="00000000" w:rsidDel="00000000" w:rsidP="00000000" w:rsidRDefault="00000000" w:rsidRPr="00000000" w14:paraId="000003D8">
            <w:pPr>
              <w:spacing w:after="160" w:line="259" w:lineRule="auto"/>
              <w:jc w:val="both"/>
              <w:rPr>
                <w:rFonts w:ascii="Century Gothic" w:cs="Century Gothic" w:eastAsia="Century Gothic" w:hAnsi="Century Gothic"/>
                <w:color w:val="000000"/>
                <w:shd w:fill="ea9999" w:val="clear"/>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w:t>
            </w:r>
            <w:r w:rsidDel="00000000" w:rsidR="00000000" w:rsidRPr="00000000">
              <w:rPr>
                <w:rFonts w:ascii="Century Gothic" w:cs="Century Gothic" w:eastAsia="Century Gothic" w:hAnsi="Century Gothic"/>
                <w:rtl w:val="0"/>
              </w:rPr>
              <w:t xml:space="preserve">La política pública cuenta con </w:t>
            </w:r>
            <w:r w:rsidDel="00000000" w:rsidR="00000000" w:rsidRPr="00000000">
              <w:rPr>
                <w:rFonts w:ascii="Century Gothic" w:cs="Century Gothic" w:eastAsia="Century Gothic" w:hAnsi="Century Gothic"/>
                <w:color w:val="000000"/>
                <w:rtl w:val="0"/>
              </w:rPr>
              <w:t xml:space="preserve">un plan de acción que </w:t>
            </w:r>
            <w:r w:rsidDel="00000000" w:rsidR="00000000" w:rsidRPr="00000000">
              <w:rPr>
                <w:rFonts w:ascii="Century Gothic" w:cs="Century Gothic" w:eastAsia="Century Gothic" w:hAnsi="Century Gothic"/>
                <w:rtl w:val="0"/>
              </w:rPr>
              <w:t xml:space="preserve">muestra </w:t>
            </w:r>
            <w:r w:rsidDel="00000000" w:rsidR="00000000" w:rsidRPr="00000000">
              <w:rPr>
                <w:rFonts w:ascii="Century Gothic" w:cs="Century Gothic" w:eastAsia="Century Gothic" w:hAnsi="Century Gothic"/>
                <w:color w:val="000000"/>
                <w:rtl w:val="0"/>
              </w:rPr>
              <w:t xml:space="preserve">metas y tiempos en la política pública; por lo anterior, </w:t>
            </w:r>
            <w:r w:rsidDel="00000000" w:rsidR="00000000" w:rsidRPr="00000000">
              <w:rPr>
                <w:rFonts w:ascii="Century Gothic" w:cs="Century Gothic" w:eastAsia="Century Gothic" w:hAnsi="Century Gothic"/>
                <w:rtl w:val="0"/>
              </w:rPr>
              <w:t xml:space="preserve">hay</w:t>
            </w:r>
            <w:r w:rsidDel="00000000" w:rsidR="00000000" w:rsidRPr="00000000">
              <w:rPr>
                <w:rFonts w:ascii="Century Gothic" w:cs="Century Gothic" w:eastAsia="Century Gothic" w:hAnsi="Century Gothic"/>
                <w:color w:val="000000"/>
                <w:rtl w:val="0"/>
              </w:rPr>
              <w:t xml:space="preserve"> criterios que permiten conocer el grado de eficiencia de los bienes y servicios, sin embargo, esa tarea no se lleva a cabo.</w:t>
            </w:r>
            <w:r w:rsidDel="00000000" w:rsidR="00000000" w:rsidRPr="00000000">
              <w:rPr>
                <w:rtl w:val="0"/>
              </w:rPr>
            </w:r>
          </w:p>
        </w:tc>
      </w:tr>
      <w:tr>
        <w:trPr>
          <w:cantSplit w:val="0"/>
          <w:tblHeader w:val="0"/>
        </w:trPr>
        <w:tc>
          <w:tcPr>
            <w:gridSpan w:val="2"/>
          </w:tcPr>
          <w:p w:rsidR="00000000" w:rsidDel="00000000" w:rsidP="00000000" w:rsidRDefault="00000000" w:rsidRPr="00000000" w14:paraId="000003DA">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 </w:t>
            </w:r>
            <w:r w:rsidDel="00000000" w:rsidR="00000000" w:rsidRPr="00000000">
              <w:rPr>
                <w:rFonts w:ascii="Century Gothic" w:cs="Century Gothic" w:eastAsia="Century Gothic" w:hAnsi="Century Gothic"/>
                <w:color w:val="000000"/>
                <w:rtl w:val="0"/>
              </w:rPr>
              <w:t xml:space="preserve">La política pública debe contar con mecanismos y procesos claros para garantizar la entrega oportuna de bienes y servicios esenciales. Estos mecanismos incluyen el establecimiento de rutas de acceso eficientes, protocolos de atención estandarizados, la integración de servicios intersectoriales y la capacitación continua de los profesionales que atienden en los centros vida y los CPSAM. La implementación de plataformas de monitoreo y evaluación también es fundamental para identificar brechas en la cobertura, ajustar recursos y mejorar la respuesta frente a las necesidades de la población, asegurando que los servicios lleguen de manera oportuna y equitativa.</w:t>
            </w:r>
          </w:p>
        </w:tc>
      </w:tr>
    </w:tbl>
    <w:p w:rsidR="00000000" w:rsidDel="00000000" w:rsidP="00000000" w:rsidRDefault="00000000" w:rsidRPr="00000000" w14:paraId="000003DC">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3DD">
      <w:pPr>
        <w:pStyle w:val="Heading2"/>
        <w:jc w:val="center"/>
        <w:rPr/>
      </w:pPr>
      <w:bookmarkStart w:colFirst="0" w:colLast="0" w:name="_heading=h.ijbl4bxw3k5i" w:id="22"/>
      <w:bookmarkEnd w:id="22"/>
      <w:r w:rsidDel="00000000" w:rsidR="00000000" w:rsidRPr="00000000">
        <w:rPr>
          <w:rtl w:val="0"/>
        </w:rPr>
        <w:t xml:space="preserve">Diseño y Eficiencia de las Actividades de Apoyo</w:t>
      </w:r>
    </w:p>
    <w:p w:rsidR="00000000" w:rsidDel="00000000" w:rsidP="00000000" w:rsidRDefault="00000000" w:rsidRPr="00000000" w14:paraId="000003DE">
      <w:pPr>
        <w:rPr>
          <w:rFonts w:ascii="Century Gothic" w:cs="Century Gothic" w:eastAsia="Century Gothic" w:hAnsi="Century Gothic"/>
          <w:b w:val="1"/>
          <w:bCs w:val="1"/>
        </w:rPr>
      </w:pPr>
      <w:bookmarkStart w:colFirst="0" w:colLast="0" w:name="_heading=h.fzf3jozbrk4g" w:id="23"/>
      <w:bookmarkEnd w:id="23"/>
      <w:r w:rsidDel="00000000" w:rsidR="00000000" w:rsidRPr="00000000">
        <w:rPr>
          <w:rtl w:val="0"/>
        </w:rPr>
      </w:r>
    </w:p>
    <w:p w:rsidR="00000000" w:rsidDel="00000000" w:rsidP="00000000" w:rsidRDefault="00000000" w:rsidRPr="00000000" w14:paraId="000003DF">
      <w:pPr>
        <w:keepNext w:val="1"/>
        <w:spacing w:after="200" w:lineRule="auto"/>
        <w:jc w:val="both"/>
        <w:rPr>
          <w:rFonts w:ascii="Century Gothic" w:cs="Century Gothic" w:eastAsia="Century Gothic" w:hAnsi="Century Gothic"/>
          <w:color w:val="000000"/>
        </w:rPr>
      </w:pPr>
      <w:bookmarkStart w:colFirst="0" w:colLast="0" w:name="_heading=h.15u4jpb1df5m" w:id="24"/>
      <w:bookmarkEnd w:id="24"/>
      <w:r w:rsidDel="00000000" w:rsidR="00000000" w:rsidRPr="00000000">
        <w:rPr>
          <w:rFonts w:ascii="Century Gothic" w:cs="Century Gothic" w:eastAsia="Century Gothic" w:hAnsi="Century Gothic"/>
          <w:color w:val="000000"/>
          <w:rtl w:val="0"/>
        </w:rPr>
        <w:t xml:space="preserve">Tabla 26. ¿Las actividades de apoyo jurídico y legal son efectivas?</w:t>
      </w:r>
    </w:p>
    <w:tbl>
      <w:tblPr>
        <w:tblStyle w:val="Table21"/>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3E0">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Pregunta</w:t>
            </w:r>
            <w:r w:rsidDel="00000000" w:rsidR="00000000" w:rsidRPr="00000000">
              <w:rPr>
                <w:rtl w:val="0"/>
              </w:rPr>
            </w:r>
          </w:p>
        </w:tc>
        <w:tc>
          <w:tcPr/>
          <w:p w:rsidR="00000000" w:rsidDel="00000000" w:rsidP="00000000" w:rsidRDefault="00000000" w:rsidRPr="00000000" w14:paraId="000003E1">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Puntaje a la Pregunta</w:t>
            </w: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3E2">
            <w:pPr>
              <w:numPr>
                <w:ilvl w:val="2"/>
                <w:numId w:val="19"/>
              </w:numPr>
              <w:spacing w:after="160" w:line="259" w:lineRule="auto"/>
              <w:ind w:left="596" w:hanging="567"/>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¿Las actividades de apoyo jurídico y legal son efectivas?</w:t>
            </w:r>
          </w:p>
        </w:tc>
        <w:tc>
          <w:tcPr>
            <w:shd w:fill="ff0000" w:val="clear"/>
            <w:vAlign w:val="center"/>
          </w:tcPr>
          <w:p w:rsidR="00000000" w:rsidDel="00000000" w:rsidP="00000000" w:rsidRDefault="00000000" w:rsidRPr="00000000" w14:paraId="000003E3">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sz w:val="28"/>
                <w:szCs w:val="28"/>
                <w:rtl w:val="0"/>
              </w:rPr>
              <w:t xml:space="preserve">1,00</w:t>
            </w:r>
            <w:r w:rsidDel="00000000" w:rsidR="00000000" w:rsidRPr="00000000">
              <w:rPr>
                <w:rtl w:val="0"/>
              </w:rPr>
            </w:r>
          </w:p>
        </w:tc>
      </w:tr>
      <w:tr>
        <w:trPr>
          <w:cantSplit w:val="0"/>
          <w:tblHeader w:val="0"/>
        </w:trPr>
        <w:tc>
          <w:tcPr/>
          <w:p w:rsidR="00000000" w:rsidDel="00000000" w:rsidP="00000000" w:rsidRDefault="00000000" w:rsidRPr="00000000" w14:paraId="000003E4">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MANEJO OPERATIVO</w:t>
            </w:r>
          </w:p>
        </w:tc>
        <w:tc>
          <w:tcPr/>
          <w:p w:rsidR="00000000" w:rsidDel="00000000" w:rsidP="00000000" w:rsidRDefault="00000000" w:rsidRPr="00000000" w14:paraId="000003E5">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Diseño y Eficiencia de las</w:t>
            </w:r>
          </w:p>
          <w:p w:rsidR="00000000" w:rsidDel="00000000" w:rsidP="00000000" w:rsidRDefault="00000000" w:rsidRPr="00000000" w14:paraId="000003E6">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Actividades de Apoyo</w:t>
            </w:r>
          </w:p>
        </w:tc>
      </w:tr>
      <w:tr>
        <w:trPr>
          <w:cantSplit w:val="0"/>
          <w:tblHeader w:val="0"/>
        </w:trPr>
        <w:tc>
          <w:tcPr>
            <w:gridSpan w:val="2"/>
          </w:tcPr>
          <w:p w:rsidR="00000000" w:rsidDel="00000000" w:rsidP="00000000" w:rsidRDefault="00000000" w:rsidRPr="00000000" w14:paraId="000003E7">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3E8">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tienen identificadas las actividades legales necesarias para el desarrollo de La Política Pública? </w:t>
            </w:r>
            <w:r w:rsidDel="00000000" w:rsidR="00000000" w:rsidRPr="00000000">
              <w:rPr>
                <w:rtl w:val="0"/>
              </w:rPr>
            </w:r>
          </w:p>
          <w:p w:rsidR="00000000" w:rsidDel="00000000" w:rsidP="00000000" w:rsidRDefault="00000000" w:rsidRPr="00000000" w14:paraId="000003E9">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contratación es oportuna?</w:t>
            </w:r>
            <w:r w:rsidDel="00000000" w:rsidR="00000000" w:rsidRPr="00000000">
              <w:rPr>
                <w:rtl w:val="0"/>
              </w:rPr>
            </w:r>
          </w:p>
        </w:tc>
      </w:tr>
      <w:tr>
        <w:trPr>
          <w:cantSplit w:val="0"/>
          <w:tblHeader w:val="0"/>
        </w:trPr>
        <w:tc>
          <w:tcPr>
            <w:gridSpan w:val="2"/>
          </w:tcPr>
          <w:p w:rsidR="00000000" w:rsidDel="00000000" w:rsidP="00000000" w:rsidRDefault="00000000" w:rsidRPr="00000000" w14:paraId="000003EB">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3.3.1.1 -3.3.1.2</w:t>
            </w:r>
          </w:p>
        </w:tc>
      </w:tr>
      <w:tr>
        <w:trPr>
          <w:cantSplit w:val="0"/>
          <w:tblHeader w:val="0"/>
        </w:trPr>
        <w:tc>
          <w:tcPr>
            <w:gridSpan w:val="2"/>
          </w:tcPr>
          <w:p w:rsidR="00000000" w:rsidDel="00000000" w:rsidP="00000000" w:rsidRDefault="00000000" w:rsidRPr="00000000" w14:paraId="000003ED">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3EE">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Las actividades legales desempeñan un papel fundamental y transversal en el proceso de implementación de la política pública, ya que garantizan que todas las acciones, decisiones y estrategias se alineen con el marco jurídico vigente. Estas actividades no solo proporcionan el sustento legal necesario para validar los procedimientos administrativos y operativos, sino que también aseguran el cumplimiento de normativas, la protección de derechos y la resolución de posibles conflictos jurídicos que puedan surgir en el camino.</w:t>
            </w:r>
          </w:p>
        </w:tc>
      </w:tr>
      <w:tr>
        <w:trPr>
          <w:cantSplit w:val="0"/>
          <w:tblHeader w:val="0"/>
        </w:trPr>
        <w:tc>
          <w:tcPr>
            <w:gridSpan w:val="2"/>
          </w:tcPr>
          <w:p w:rsidR="00000000" w:rsidDel="00000000" w:rsidP="00000000" w:rsidRDefault="00000000" w:rsidRPr="00000000" w14:paraId="000003F0">
            <w:pPr>
              <w:spacing w:after="160" w:line="259" w:lineRule="auto"/>
              <w:jc w:val="both"/>
              <w:rPr>
                <w:rFonts w:ascii="Century Gothic" w:cs="Century Gothic" w:eastAsia="Century Gothic" w:hAnsi="Century Gothic"/>
                <w:color w:val="000000"/>
                <w:shd w:fill="4a86e8" w:val="clear"/>
              </w:rPr>
            </w:pPr>
            <w:r w:rsidDel="00000000" w:rsidR="00000000" w:rsidRPr="00000000">
              <w:rPr>
                <w:rFonts w:ascii="Century Gothic" w:cs="Century Gothic" w:eastAsia="Century Gothic" w:hAnsi="Century Gothic"/>
                <w:b w:val="1"/>
                <w:bCs w:val="1"/>
                <w:color w:val="000000"/>
                <w:rtl w:val="0"/>
              </w:rPr>
              <w:t xml:space="preserve">Observaciones del evaluador: </w:t>
            </w:r>
            <w:r w:rsidDel="00000000" w:rsidR="00000000" w:rsidRPr="00000000">
              <w:rPr>
                <w:rFonts w:ascii="Century Gothic" w:cs="Century Gothic" w:eastAsia="Century Gothic" w:hAnsi="Century Gothic"/>
                <w:color w:val="000000"/>
                <w:rtl w:val="0"/>
              </w:rPr>
              <w:t xml:space="preserve">Las actividades legales son transversales al proceso de implementación de la política pública.</w:t>
            </w:r>
            <w:r w:rsidDel="00000000" w:rsidR="00000000" w:rsidRPr="00000000">
              <w:rPr>
                <w:rtl w:val="0"/>
              </w:rPr>
            </w:r>
          </w:p>
        </w:tc>
      </w:tr>
      <w:tr>
        <w:trPr>
          <w:cantSplit w:val="0"/>
          <w:tblHeader w:val="0"/>
        </w:trPr>
        <w:tc>
          <w:tcPr>
            <w:gridSpan w:val="2"/>
          </w:tcPr>
          <w:p w:rsidR="00000000" w:rsidDel="00000000" w:rsidP="00000000" w:rsidRDefault="00000000" w:rsidRPr="00000000" w14:paraId="000003F2">
            <w:pPr>
              <w:spacing w:after="160" w:line="259"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rtl w:val="0"/>
              </w:rPr>
              <w:t xml:space="preserve"> Las actividades de apoyo jurídico y legal son herramientas fundamentales para fortalecer las políticas públicas, ya que permiten garantizar el acceso equitativo a servicios de atención, protección de derechos y acompañamiento legal en casos de vulnerabilidad. Estas acciones son efectivas cuando se implementan de manera integral y articulada, pues permiten abordar barreras como la discriminación, el estigma y la exclusión social. Además, facilitan la defensa de los derechos humanos de las personas adultas mayores y promueven la creación de entornos inclusivos. Por ello, es fundamental que las actividades jurídicas se desarrollen con enfoque interdisciplinario, con el fin de brindar soluciones accesibles, oportunas y ajustadas a las necesidades de la población. Al actuar como un recurso preventivo, las actividades legales permiten identificar posibles vacíos normativos, anticipar riesgos legales y brindar seguridad jurídica a los actores involucrados en la ejecución de política</w:t>
            </w:r>
          </w:p>
        </w:tc>
      </w:tr>
    </w:tbl>
    <w:p w:rsidR="00000000" w:rsidDel="00000000" w:rsidP="00000000" w:rsidRDefault="00000000" w:rsidRPr="00000000" w14:paraId="000003F4">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3F5">
      <w:pPr>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Tabla 27. ¿El proceso presupuestal y el manejo financiero son adecuados y oportunos?</w:t>
      </w:r>
    </w:p>
    <w:tbl>
      <w:tblPr>
        <w:tblStyle w:val="Table22"/>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3F6">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Pregunta</w:t>
            </w:r>
            <w:r w:rsidDel="00000000" w:rsidR="00000000" w:rsidRPr="00000000">
              <w:rPr>
                <w:rtl w:val="0"/>
              </w:rPr>
            </w:r>
          </w:p>
        </w:tc>
        <w:tc>
          <w:tcPr/>
          <w:p w:rsidR="00000000" w:rsidDel="00000000" w:rsidP="00000000" w:rsidRDefault="00000000" w:rsidRPr="00000000" w14:paraId="000003F7">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Puntaje a la Pregunta</w:t>
            </w: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3F8">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3.3.2¿El proceso presupuestal y el manejo financiero son adecuados y oportunos?</w:t>
            </w:r>
          </w:p>
        </w:tc>
        <w:tc>
          <w:tcPr>
            <w:shd w:fill="ffc000" w:val="clear"/>
            <w:vAlign w:val="center"/>
          </w:tcPr>
          <w:p w:rsidR="00000000" w:rsidDel="00000000" w:rsidP="00000000" w:rsidRDefault="00000000" w:rsidRPr="00000000" w14:paraId="000003F9">
            <w:pPr>
              <w:jc w:val="center"/>
              <w:rPr>
                <w:rFonts w:ascii="Century Gothic" w:cs="Century Gothic" w:eastAsia="Century Gothic" w:hAnsi="Century Gothic"/>
                <w:b w:val="1"/>
                <w:bCs w:val="1"/>
                <w:sz w:val="28"/>
                <w:szCs w:val="28"/>
              </w:rPr>
            </w:pPr>
            <w:r w:rsidDel="00000000" w:rsidR="00000000" w:rsidRPr="00000000">
              <w:rPr>
                <w:rFonts w:ascii="Century Gothic" w:cs="Century Gothic" w:eastAsia="Century Gothic" w:hAnsi="Century Gothic"/>
                <w:b w:val="1"/>
                <w:bCs w:val="1"/>
                <w:sz w:val="28"/>
                <w:szCs w:val="28"/>
                <w:rtl w:val="0"/>
              </w:rPr>
              <w:t xml:space="preserve">2,00</w:t>
            </w:r>
          </w:p>
        </w:tc>
      </w:tr>
      <w:tr>
        <w:trPr>
          <w:cantSplit w:val="0"/>
          <w:tblHeader w:val="0"/>
        </w:trPr>
        <w:tc>
          <w:tcPr/>
          <w:p w:rsidR="00000000" w:rsidDel="00000000" w:rsidP="00000000" w:rsidRDefault="00000000" w:rsidRPr="00000000" w14:paraId="000003FA">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MANEJO OPERATIVO</w:t>
            </w:r>
          </w:p>
        </w:tc>
        <w:tc>
          <w:tcPr/>
          <w:p w:rsidR="00000000" w:rsidDel="00000000" w:rsidP="00000000" w:rsidRDefault="00000000" w:rsidRPr="00000000" w14:paraId="000003FB">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Diseño y Eficiencia de las</w:t>
            </w:r>
          </w:p>
          <w:p w:rsidR="00000000" w:rsidDel="00000000" w:rsidP="00000000" w:rsidRDefault="00000000" w:rsidRPr="00000000" w14:paraId="000003FC">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Actividades de Apoyo</w:t>
            </w:r>
          </w:p>
        </w:tc>
      </w:tr>
      <w:tr>
        <w:trPr>
          <w:cantSplit w:val="0"/>
          <w:tblHeader w:val="0"/>
        </w:trPr>
        <w:tc>
          <w:tcPr>
            <w:gridSpan w:val="2"/>
          </w:tcPr>
          <w:p w:rsidR="00000000" w:rsidDel="00000000" w:rsidP="00000000" w:rsidRDefault="00000000" w:rsidRPr="00000000" w14:paraId="000003FD">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3FE">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realiza la programación de gasto de manera apropiada y en tiempos convenientes?</w:t>
            </w:r>
            <w:r w:rsidDel="00000000" w:rsidR="00000000" w:rsidRPr="00000000">
              <w:rPr>
                <w:rtl w:val="0"/>
              </w:rPr>
            </w:r>
          </w:p>
          <w:p w:rsidR="00000000" w:rsidDel="00000000" w:rsidP="00000000" w:rsidRDefault="00000000" w:rsidRPr="00000000" w14:paraId="000003FF">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está obligado a cumplir unos plazos en la ejecución de los recursos?</w:t>
            </w:r>
            <w:r w:rsidDel="00000000" w:rsidR="00000000" w:rsidRPr="00000000">
              <w:rPr>
                <w:rtl w:val="0"/>
              </w:rPr>
            </w:r>
          </w:p>
          <w:p w:rsidR="00000000" w:rsidDel="00000000" w:rsidP="00000000" w:rsidRDefault="00000000" w:rsidRPr="00000000" w14:paraId="00000400">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¿Corresponden estos cronogramas a las necesidades La Política Pública?</w:t>
            </w:r>
            <w:r w:rsidDel="00000000" w:rsidR="00000000" w:rsidRPr="00000000">
              <w:rPr>
                <w:rtl w:val="0"/>
              </w:rPr>
            </w:r>
          </w:p>
          <w:p w:rsidR="00000000" w:rsidDel="00000000" w:rsidP="00000000" w:rsidRDefault="00000000" w:rsidRPr="00000000" w14:paraId="00000401">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¿El uso de los recursos es reportado de manera rápida y apropiada? ¿Existen procedimientos adecuadas para comparar los gastos efectivos con cuanto planteado en el diseño?</w:t>
            </w:r>
            <w:r w:rsidDel="00000000" w:rsidR="00000000" w:rsidRPr="00000000">
              <w:rPr>
                <w:rtl w:val="0"/>
              </w:rPr>
            </w:r>
          </w:p>
          <w:p w:rsidR="00000000" w:rsidDel="00000000" w:rsidP="00000000" w:rsidRDefault="00000000" w:rsidRPr="00000000" w14:paraId="00000402">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ejecutan los recursos en coherencia con el plan propuesto y el uso planteado?</w:t>
            </w:r>
            <w:r w:rsidDel="00000000" w:rsidR="00000000" w:rsidRPr="00000000">
              <w:rPr>
                <w:rtl w:val="0"/>
              </w:rPr>
            </w:r>
          </w:p>
          <w:p w:rsidR="00000000" w:rsidDel="00000000" w:rsidP="00000000" w:rsidRDefault="00000000" w:rsidRPr="00000000" w14:paraId="00000403">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¿Tiene la Política Pública una política efectiva de transparencia y rendición de cuentas a los actores involucrados en el proceso de implementación, incluyendo los beneficiarios?</w:t>
            </w:r>
            <w:r w:rsidDel="00000000" w:rsidR="00000000" w:rsidRPr="00000000">
              <w:rPr>
                <w:rtl w:val="0"/>
              </w:rPr>
            </w:r>
          </w:p>
          <w:p w:rsidR="00000000" w:rsidDel="00000000" w:rsidP="00000000" w:rsidRDefault="00000000" w:rsidRPr="00000000" w14:paraId="00000404">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tiene identificadas actividades apropiadas para el manejo de activos dentro de la Política Pública?</w:t>
            </w:r>
            <w:r w:rsidDel="00000000" w:rsidR="00000000" w:rsidRPr="00000000">
              <w:rPr>
                <w:rtl w:val="0"/>
              </w:rPr>
            </w:r>
          </w:p>
        </w:tc>
      </w:tr>
      <w:tr>
        <w:trPr>
          <w:cantSplit w:val="0"/>
          <w:tblHeader w:val="0"/>
        </w:trPr>
        <w:tc>
          <w:tcPr>
            <w:gridSpan w:val="2"/>
          </w:tcPr>
          <w:p w:rsidR="00000000" w:rsidDel="00000000" w:rsidP="00000000" w:rsidRDefault="00000000" w:rsidRPr="00000000" w14:paraId="00000406">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3.3.2.1 -3.3.2.7</w:t>
            </w:r>
          </w:p>
        </w:tc>
      </w:tr>
      <w:tr>
        <w:trPr>
          <w:cantSplit w:val="0"/>
          <w:tblHeader w:val="0"/>
        </w:trPr>
        <w:tc>
          <w:tcPr>
            <w:gridSpan w:val="2"/>
          </w:tcPr>
          <w:p w:rsidR="00000000" w:rsidDel="00000000" w:rsidP="00000000" w:rsidRDefault="00000000" w:rsidRPr="00000000" w14:paraId="00000408">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 de las entidades involucradas:</w:t>
            </w:r>
          </w:p>
          <w:p w:rsidR="00000000" w:rsidDel="00000000" w:rsidP="00000000" w:rsidRDefault="00000000" w:rsidRPr="00000000" w14:paraId="00000409">
            <w:pPr>
              <w:numPr>
                <w:ilvl w:val="0"/>
                <w:numId w:val="9"/>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Existen cronograma para entregas, pero por tiempos de contratación se interrumpen.</w:t>
            </w:r>
          </w:p>
          <w:p w:rsidR="00000000" w:rsidDel="00000000" w:rsidP="00000000" w:rsidRDefault="00000000" w:rsidRPr="00000000" w14:paraId="0000040A">
            <w:pPr>
              <w:numPr>
                <w:ilvl w:val="0"/>
                <w:numId w:val="9"/>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La Secretaría de Tecnologías de la Información y la Comunicación, enfoca las acciones realizadas en las Políticas Públicas, en sus metas definidas en el Plan de Desarrollo, pero al ser actividades transversales no se establecen como acciones puntuales en sus planes de acción.</w:t>
            </w:r>
          </w:p>
          <w:p w:rsidR="00000000" w:rsidDel="00000000" w:rsidP="00000000" w:rsidRDefault="00000000" w:rsidRPr="00000000" w14:paraId="0000040B">
            <w:pPr>
              <w:numPr>
                <w:ilvl w:val="0"/>
                <w:numId w:val="9"/>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La Política Pública está obligada a cumplir unos plazos en la ejecución de los recursos, no obstante, estos plazos pueden variar y pueden afectar su ejecución.</w:t>
            </w:r>
          </w:p>
          <w:p w:rsidR="00000000" w:rsidDel="00000000" w:rsidP="00000000" w:rsidRDefault="00000000" w:rsidRPr="00000000" w14:paraId="0000040C">
            <w:pPr>
              <w:numPr>
                <w:ilvl w:val="0"/>
                <w:numId w:val="9"/>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Existen cronogramas, pero por tiempos de contratación se interrumpen las necesidades de los CPSAM y centros vida, afectando a los adultos mayores.</w:t>
            </w:r>
          </w:p>
          <w:p w:rsidR="00000000" w:rsidDel="00000000" w:rsidP="00000000" w:rsidRDefault="00000000" w:rsidRPr="00000000" w14:paraId="0000040D">
            <w:pPr>
              <w:numPr>
                <w:ilvl w:val="0"/>
                <w:numId w:val="9"/>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Realmente el presupuesto de ejecución se dirige a al plan de desarrollo y plan de acción y desde allí se busca el cumplir las actividades de la política pública.</w:t>
            </w:r>
          </w:p>
          <w:p w:rsidR="00000000" w:rsidDel="00000000" w:rsidP="00000000" w:rsidRDefault="00000000" w:rsidRPr="00000000" w14:paraId="0000040E">
            <w:pPr>
              <w:numPr>
                <w:ilvl w:val="0"/>
                <w:numId w:val="9"/>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Se realiza seguimiento a los avances de las políticas públicas de acuerdo a los Planes Operativos.</w:t>
            </w:r>
          </w:p>
          <w:p w:rsidR="00000000" w:rsidDel="00000000" w:rsidP="00000000" w:rsidRDefault="00000000" w:rsidRPr="00000000" w14:paraId="0000040F">
            <w:pPr>
              <w:numPr>
                <w:ilvl w:val="0"/>
                <w:numId w:val="9"/>
              </w:numPr>
              <w:spacing w:after="160"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Si, anualmente se presentan los avances de la política pública en el concejo municipal (semana de las políticas públicas), allí puede asistir toda la comunidad interesada.</w:t>
            </w:r>
          </w:p>
        </w:tc>
      </w:tr>
      <w:tr>
        <w:trPr>
          <w:cantSplit w:val="0"/>
          <w:tblHeader w:val="0"/>
        </w:trPr>
        <w:tc>
          <w:tcPr>
            <w:gridSpan w:val="2"/>
          </w:tcPr>
          <w:p w:rsidR="00000000" w:rsidDel="00000000" w:rsidP="00000000" w:rsidRDefault="00000000" w:rsidRPr="00000000" w14:paraId="00000411">
            <w:pPr>
              <w:spacing w:after="160" w:line="259" w:lineRule="auto"/>
              <w:jc w:val="both"/>
              <w:rPr>
                <w:rFonts w:ascii="Century Gothic" w:cs="Century Gothic" w:eastAsia="Century Gothic" w:hAnsi="Century Gothic"/>
                <w:color w:val="000000"/>
                <w:shd w:fill="4a86e8" w:val="clear"/>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La programación del gasto, se realiza de acuerdo con las partidas destinadas en el plan de desarrollo a través de los planes de acción de cada una de las entidades involucradas, por lo tanto, los plazos para el cumplimiento en la ejecución son de carácter anual.</w:t>
            </w:r>
            <w:r w:rsidDel="00000000" w:rsidR="00000000" w:rsidRPr="00000000">
              <w:rPr>
                <w:rtl w:val="0"/>
              </w:rPr>
            </w:r>
          </w:p>
        </w:tc>
      </w:tr>
      <w:tr>
        <w:trPr>
          <w:cantSplit w:val="0"/>
          <w:tblHeader w:val="0"/>
        </w:trPr>
        <w:tc>
          <w:tcPr>
            <w:gridSpan w:val="2"/>
          </w:tcPr>
          <w:p w:rsidR="00000000" w:rsidDel="00000000" w:rsidP="00000000" w:rsidRDefault="00000000" w:rsidRPr="00000000" w14:paraId="00000413">
            <w:pPr>
              <w:spacing w:after="160" w:line="259" w:lineRule="auto"/>
              <w:jc w:val="both"/>
              <w:rPr>
                <w:rFonts w:ascii="Century Gothic" w:cs="Century Gothic" w:eastAsia="Century Gothic" w:hAnsi="Century Gothic"/>
                <w:b w:val="1"/>
                <w:bCs w:val="1"/>
                <w:color w:val="000000"/>
                <w:shd w:fill="4a86e8" w:val="clear"/>
              </w:rPr>
            </w:pPr>
            <w:r w:rsidDel="00000000" w:rsidR="00000000" w:rsidRPr="00000000">
              <w:rPr>
                <w:rFonts w:ascii="Century Gothic" w:cs="Century Gothic" w:eastAsia="Century Gothic" w:hAnsi="Century Gothic"/>
                <w:b w:val="1"/>
                <w:bCs w:val="1"/>
                <w:color w:val="000000"/>
                <w:rtl w:val="0"/>
              </w:rPr>
              <w:t xml:space="preserve">Recomendaciones del Evaluador: </w:t>
            </w:r>
            <w:r w:rsidDel="00000000" w:rsidR="00000000" w:rsidRPr="00000000">
              <w:rPr>
                <w:rFonts w:ascii="Century Gothic" w:cs="Century Gothic" w:eastAsia="Century Gothic" w:hAnsi="Century Gothic"/>
                <w:color w:val="000000"/>
                <w:rtl w:val="0"/>
              </w:rPr>
              <w:t xml:space="preserve">El análisis presentado sobre el proceso presupuestal y el manejo financiero de la política pública es fundamental para comprender la eficiencia y oportunidad con la que se están asignando los recursos en este ámbito. Recomiendo profundizar en el estudio comparativo de los datos históricos y actuales para identificar posibles tendencias, desafíos y áreas de mejora. Además, sería valioso considerar la inclusión de indicadores claros que permitan medir el impacto de la asignación presupuestal, esto garantizaría no solo una mayor transparencia, sino también una mejor toma de decisiones para el fortalecimiento de los servicios que se le brinda a los adultos mayores del municipio de Pereira.</w:t>
            </w:r>
            <w:r w:rsidDel="00000000" w:rsidR="00000000" w:rsidRPr="00000000">
              <w:rPr>
                <w:rtl w:val="0"/>
              </w:rPr>
            </w:r>
          </w:p>
        </w:tc>
      </w:tr>
    </w:tbl>
    <w:p w:rsidR="00000000" w:rsidDel="00000000" w:rsidP="00000000" w:rsidRDefault="00000000" w:rsidRPr="00000000" w14:paraId="00000415">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416">
      <w:pPr>
        <w:keepNext w:val="1"/>
        <w:spacing w:after="200"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Tabla 28. ¿Otras actividades de apoyo como talento humano, soporte técnico, transporte, comunicaciones, archivo, etc., son eficientes?</w:t>
      </w:r>
    </w:p>
    <w:tbl>
      <w:tblPr>
        <w:tblStyle w:val="Table23"/>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417">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Pregunta</w:t>
            </w:r>
            <w:r w:rsidDel="00000000" w:rsidR="00000000" w:rsidRPr="00000000">
              <w:rPr>
                <w:rtl w:val="0"/>
              </w:rPr>
            </w:r>
          </w:p>
        </w:tc>
        <w:tc>
          <w:tcPr/>
          <w:p w:rsidR="00000000" w:rsidDel="00000000" w:rsidP="00000000" w:rsidRDefault="00000000" w:rsidRPr="00000000" w14:paraId="00000418">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Puntaje a la Pregunta</w:t>
            </w:r>
            <w:r w:rsidDel="00000000" w:rsidR="00000000" w:rsidRPr="00000000">
              <w:rPr>
                <w:rtl w:val="0"/>
              </w:rPr>
            </w:r>
          </w:p>
        </w:tc>
      </w:tr>
      <w:tr>
        <w:trPr>
          <w:cantSplit w:val="0"/>
          <w:tblHeader w:val="0"/>
        </w:trPr>
        <w:tc>
          <w:tcPr/>
          <w:p w:rsidR="00000000" w:rsidDel="00000000" w:rsidP="00000000" w:rsidRDefault="00000000" w:rsidRPr="00000000" w14:paraId="00000419">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3.3.2¿Otras actividades de apoyo como talento humano, soporte técnico, transporte, comunicaciones, archivo, etc., son eficientes?</w:t>
            </w:r>
          </w:p>
        </w:tc>
        <w:tc>
          <w:tcPr>
            <w:shd w:fill="ffc000" w:val="clear"/>
            <w:vAlign w:val="center"/>
          </w:tcPr>
          <w:p w:rsidR="00000000" w:rsidDel="00000000" w:rsidP="00000000" w:rsidRDefault="00000000" w:rsidRPr="00000000" w14:paraId="0000041A">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2,</w:t>
            </w:r>
            <w:r w:rsidDel="00000000" w:rsidR="00000000" w:rsidRPr="00000000">
              <w:rPr>
                <w:rFonts w:ascii="Century Gothic" w:cs="Century Gothic" w:eastAsia="Century Gothic" w:hAnsi="Century Gothic"/>
                <w:b w:val="1"/>
                <w:bCs w:val="1"/>
                <w:sz w:val="28"/>
                <w:szCs w:val="28"/>
                <w:rtl w:val="0"/>
              </w:rPr>
              <w:t xml:space="preserve">00</w:t>
            </w:r>
            <w:r w:rsidDel="00000000" w:rsidR="00000000" w:rsidRPr="00000000">
              <w:rPr>
                <w:rtl w:val="0"/>
              </w:rPr>
            </w:r>
          </w:p>
        </w:tc>
      </w:tr>
      <w:tr>
        <w:trPr>
          <w:cantSplit w:val="0"/>
          <w:tblHeader w:val="0"/>
        </w:trPr>
        <w:tc>
          <w:tcPr/>
          <w:p w:rsidR="00000000" w:rsidDel="00000000" w:rsidP="00000000" w:rsidRDefault="00000000" w:rsidRPr="00000000" w14:paraId="0000041B">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MANEJO OPERATIVO</w:t>
            </w:r>
          </w:p>
        </w:tc>
        <w:tc>
          <w:tcPr/>
          <w:p w:rsidR="00000000" w:rsidDel="00000000" w:rsidP="00000000" w:rsidRDefault="00000000" w:rsidRPr="00000000" w14:paraId="0000041C">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Diseño y Eficiencia de las</w:t>
            </w:r>
          </w:p>
          <w:p w:rsidR="00000000" w:rsidDel="00000000" w:rsidP="00000000" w:rsidRDefault="00000000" w:rsidRPr="00000000" w14:paraId="0000041D">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Actividades de Apoyo</w:t>
            </w:r>
          </w:p>
        </w:tc>
      </w:tr>
      <w:tr>
        <w:trPr>
          <w:cantSplit w:val="0"/>
          <w:tblHeader w:val="0"/>
        </w:trPr>
        <w:tc>
          <w:tcPr>
            <w:gridSpan w:val="2"/>
          </w:tcPr>
          <w:p w:rsidR="00000000" w:rsidDel="00000000" w:rsidP="00000000" w:rsidRDefault="00000000" w:rsidRPr="00000000" w14:paraId="0000041E">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41F">
            <w:pPr>
              <w:numPr>
                <w:ilvl w:val="0"/>
                <w:numId w:val="14"/>
              </w:numPr>
              <w:spacing w:after="160" w:line="259" w:lineRule="auto"/>
              <w:ind w:left="360"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tienen identificadas otras actividades de apoyo necesarias para el desarrollo de la Política Pública?</w:t>
            </w:r>
            <w:r w:rsidDel="00000000" w:rsidR="00000000" w:rsidRPr="00000000">
              <w:rPr>
                <w:rtl w:val="0"/>
              </w:rPr>
            </w:r>
          </w:p>
          <w:p w:rsidR="00000000" w:rsidDel="00000000" w:rsidP="00000000" w:rsidRDefault="00000000" w:rsidRPr="00000000" w14:paraId="00000420">
            <w:pPr>
              <w:numPr>
                <w:ilvl w:val="0"/>
                <w:numId w:val="14"/>
              </w:numPr>
              <w:spacing w:after="160" w:line="259" w:lineRule="auto"/>
              <w:ind w:left="360"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cuenta oportunamente con el personal requerido para la ejecución de la Política Pública?</w:t>
            </w:r>
            <w:r w:rsidDel="00000000" w:rsidR="00000000" w:rsidRPr="00000000">
              <w:rPr>
                <w:rtl w:val="0"/>
              </w:rPr>
            </w:r>
          </w:p>
        </w:tc>
      </w:tr>
      <w:tr>
        <w:trPr>
          <w:cantSplit w:val="0"/>
          <w:tblHeader w:val="0"/>
        </w:trPr>
        <w:tc>
          <w:tcPr>
            <w:gridSpan w:val="2"/>
          </w:tcPr>
          <w:p w:rsidR="00000000" w:rsidDel="00000000" w:rsidP="00000000" w:rsidRDefault="00000000" w:rsidRPr="00000000" w14:paraId="00000422">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3.3.3.1 -3.3.3.2</w:t>
            </w:r>
          </w:p>
        </w:tc>
      </w:tr>
      <w:tr>
        <w:trPr>
          <w:cantSplit w:val="0"/>
          <w:tblHeader w:val="0"/>
        </w:trPr>
        <w:tc>
          <w:tcPr>
            <w:gridSpan w:val="2"/>
          </w:tcPr>
          <w:p w:rsidR="00000000" w:rsidDel="00000000" w:rsidP="00000000" w:rsidRDefault="00000000" w:rsidRPr="00000000" w14:paraId="00000424">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425">
            <w:pPr>
              <w:numPr>
                <w:ilvl w:val="0"/>
                <w:numId w:val="20"/>
              </w:numPr>
              <w:spacing w:line="259" w:lineRule="auto"/>
              <w:ind w:left="501"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Hace falta una mayor planeación operativa de los recursos e insumos.</w:t>
            </w:r>
          </w:p>
          <w:p w:rsidR="00000000" w:rsidDel="00000000" w:rsidP="00000000" w:rsidRDefault="00000000" w:rsidRPr="00000000" w14:paraId="00000426">
            <w:pPr>
              <w:numPr>
                <w:ilvl w:val="0"/>
                <w:numId w:val="20"/>
              </w:numPr>
              <w:spacing w:line="259" w:lineRule="auto"/>
              <w:ind w:left="501"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Si entre los presupuestos están los dispuestos para lo necesario en los recursos humanos.</w:t>
            </w:r>
            <w:r w:rsidDel="00000000" w:rsidR="00000000" w:rsidRPr="00000000">
              <w:rPr>
                <w:rtl w:val="0"/>
              </w:rPr>
              <w:t xml:space="preserve"> </w:t>
            </w:r>
            <w:r w:rsidDel="00000000" w:rsidR="00000000" w:rsidRPr="00000000">
              <w:rPr>
                <w:rFonts w:ascii="Century Gothic" w:cs="Century Gothic" w:eastAsia="Century Gothic" w:hAnsi="Century Gothic"/>
                <w:rtl w:val="0"/>
              </w:rPr>
              <w:t xml:space="preserve">Aunque se requiere de capacitaciones al personal que ingresa nuevo con respecto al manejo de políticas públicas y agilizar los procesos contractuales, para evitar retrasos con las fases de las políticas públicas.</w:t>
            </w:r>
          </w:p>
        </w:tc>
      </w:tr>
      <w:tr>
        <w:trPr>
          <w:cantSplit w:val="0"/>
          <w:tblHeader w:val="0"/>
        </w:trPr>
        <w:tc>
          <w:tcPr>
            <w:gridSpan w:val="2"/>
            <w:shd w:fill="auto" w:val="clear"/>
          </w:tcPr>
          <w:p w:rsidR="00000000" w:rsidDel="00000000" w:rsidP="00000000" w:rsidRDefault="00000000" w:rsidRPr="00000000" w14:paraId="00000428">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Observaciones: </w:t>
            </w:r>
            <w:r w:rsidDel="00000000" w:rsidR="00000000" w:rsidRPr="00000000">
              <w:rPr>
                <w:rFonts w:ascii="Century Gothic" w:cs="Century Gothic" w:eastAsia="Century Gothic" w:hAnsi="Century Gothic"/>
                <w:color w:val="000000"/>
                <w:rtl w:val="0"/>
              </w:rPr>
              <w:t xml:space="preserve">las acciones y las características del desarrollo de estas, se plasman en la descripción de la acción, lo cual debe ser planeado por cada entidad para que se cumpla con los insumos necesarios en la búsqueda de los objetivos que se pretenden por cada una de estas.</w:t>
            </w:r>
          </w:p>
        </w:tc>
      </w:tr>
      <w:tr>
        <w:trPr>
          <w:cantSplit w:val="0"/>
          <w:trHeight w:val="320" w:hRule="atLeast"/>
          <w:tblHeader w:val="0"/>
        </w:trPr>
        <w:tc>
          <w:tcPr>
            <w:gridSpan w:val="2"/>
          </w:tcPr>
          <w:p w:rsidR="00000000" w:rsidDel="00000000" w:rsidP="00000000" w:rsidRDefault="00000000" w:rsidRPr="00000000" w14:paraId="0000042A">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w:t>
            </w:r>
            <w:r w:rsidDel="00000000" w:rsidR="00000000" w:rsidRPr="00000000">
              <w:rPr>
                <w:rFonts w:ascii="Century Gothic" w:cs="Century Gothic" w:eastAsia="Century Gothic" w:hAnsi="Century Gothic"/>
                <w:color w:val="000000"/>
                <w:rtl w:val="0"/>
              </w:rPr>
              <w:t xml:space="preserve"> Para evaluar la eficiencia de las actividades de apoyo en la política pública es fundamental considerar el papel que desempeñan los elementos como el talento humano, el soporte técnico, el transporte, las comunicaciones y la gestión de archivos. Estos recursos son clave para garantizar que los programas creados para los adultos mayores se implementen de manera oportuna y efectiva. Por ejemplo, contar con personal capacitado y recursos técnicos actualizados permite ofrecer servicios de calidad, mientras que el transporte facilita el acceso a los usuarios en las distintas comunas de la ciudad. Asimismo, las estrategias de comunicación y la correcta gestión de archivos contribuyen a una mejor coordinación y seguimiento de los programas implementados, optimizando la respuesta institucional frente a las necesidades de la población. </w:t>
            </w:r>
          </w:p>
        </w:tc>
      </w:tr>
    </w:tbl>
    <w:p w:rsidR="00000000" w:rsidDel="00000000" w:rsidP="00000000" w:rsidRDefault="00000000" w:rsidRPr="00000000" w14:paraId="0000042C">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42D">
      <w:pPr>
        <w:pStyle w:val="Heading2"/>
        <w:jc w:val="center"/>
        <w:rPr/>
      </w:pPr>
      <w:bookmarkStart w:colFirst="0" w:colLast="0" w:name="_heading=h.jr4n0zklsckb" w:id="25"/>
      <w:bookmarkEnd w:id="25"/>
      <w:r w:rsidDel="00000000" w:rsidR="00000000" w:rsidRPr="00000000">
        <w:rPr>
          <w:rtl w:val="0"/>
        </w:rPr>
        <w:t xml:space="preserve">Costo eficiencia de la Gestión</w:t>
      </w:r>
    </w:p>
    <w:p w:rsidR="00000000" w:rsidDel="00000000" w:rsidP="00000000" w:rsidRDefault="00000000" w:rsidRPr="00000000" w14:paraId="0000042E">
      <w:pPr>
        <w:rPr>
          <w:rFonts w:ascii="Century Gothic" w:cs="Century Gothic" w:eastAsia="Century Gothic" w:hAnsi="Century Gothic"/>
          <w:b w:val="1"/>
          <w:bCs w:val="1"/>
          <w:color w:val="4f81bd"/>
        </w:rPr>
      </w:pPr>
      <w:bookmarkStart w:colFirst="0" w:colLast="0" w:name="_heading=h.heojp7mae3oz" w:id="26"/>
      <w:bookmarkEnd w:id="26"/>
      <w:r w:rsidDel="00000000" w:rsidR="00000000" w:rsidRPr="00000000">
        <w:rPr>
          <w:rtl w:val="0"/>
        </w:rPr>
      </w:r>
    </w:p>
    <w:p w:rsidR="00000000" w:rsidDel="00000000" w:rsidP="00000000" w:rsidRDefault="00000000" w:rsidRPr="00000000" w14:paraId="0000042F">
      <w:pPr>
        <w:keepNext w:val="1"/>
        <w:spacing w:after="200" w:lineRule="auto"/>
        <w:jc w:val="both"/>
        <w:rPr>
          <w:rFonts w:ascii="Century Gothic" w:cs="Century Gothic" w:eastAsia="Century Gothic" w:hAnsi="Century Gothic"/>
          <w:color w:val="000000"/>
        </w:rPr>
      </w:pPr>
      <w:bookmarkStart w:colFirst="0" w:colLast="0" w:name="_heading=h.21hmz4hyndq3" w:id="27"/>
      <w:bookmarkEnd w:id="27"/>
      <w:r w:rsidDel="00000000" w:rsidR="00000000" w:rsidRPr="00000000">
        <w:rPr>
          <w:rFonts w:ascii="Century Gothic" w:cs="Century Gothic" w:eastAsia="Century Gothic" w:hAnsi="Century Gothic"/>
          <w:color w:val="000000"/>
          <w:rtl w:val="0"/>
        </w:rPr>
        <w:t xml:space="preserve">Tabla 29. ¿La Política Pública está orientado a mejorar su costo efectividad? ¿La Política Pública demuestra mejoras en costo eficiencia de su gestión?</w:t>
      </w:r>
    </w:p>
    <w:tbl>
      <w:tblPr>
        <w:tblStyle w:val="Table24"/>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430">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431">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432">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3.4.1¿La Política Pública está orientado a mejorar su costo efectividad? ¿La Política Pública demuestra mejoras en costo eficiencia de su gestión?</w:t>
            </w:r>
          </w:p>
        </w:tc>
        <w:tc>
          <w:tcPr>
            <w:shd w:fill="ffc000" w:val="clear"/>
            <w:vAlign w:val="center"/>
          </w:tcPr>
          <w:p w:rsidR="00000000" w:rsidDel="00000000" w:rsidP="00000000" w:rsidRDefault="00000000" w:rsidRPr="00000000" w14:paraId="00000433">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sz w:val="28"/>
                <w:szCs w:val="28"/>
                <w:rtl w:val="0"/>
              </w:rPr>
              <w:t xml:space="preserve">2,00</w:t>
            </w:r>
            <w:r w:rsidDel="00000000" w:rsidR="00000000" w:rsidRPr="00000000">
              <w:rPr>
                <w:rtl w:val="0"/>
              </w:rPr>
            </w:r>
          </w:p>
        </w:tc>
      </w:tr>
      <w:tr>
        <w:trPr>
          <w:cantSplit w:val="0"/>
          <w:tblHeader w:val="0"/>
        </w:trPr>
        <w:tc>
          <w:tcPr/>
          <w:p w:rsidR="00000000" w:rsidDel="00000000" w:rsidP="00000000" w:rsidRDefault="00000000" w:rsidRPr="00000000" w14:paraId="00000434">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MANEJO OPERATIVO</w:t>
            </w:r>
          </w:p>
        </w:tc>
        <w:tc>
          <w:tcPr/>
          <w:p w:rsidR="00000000" w:rsidDel="00000000" w:rsidP="00000000" w:rsidRDefault="00000000" w:rsidRPr="00000000" w14:paraId="00000435">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Costo eficiencia de la</w:t>
            </w:r>
          </w:p>
          <w:p w:rsidR="00000000" w:rsidDel="00000000" w:rsidP="00000000" w:rsidRDefault="00000000" w:rsidRPr="00000000" w14:paraId="00000436">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Gestión</w:t>
            </w:r>
          </w:p>
        </w:tc>
      </w:tr>
      <w:tr>
        <w:trPr>
          <w:cantSplit w:val="0"/>
          <w:tblHeader w:val="0"/>
        </w:trPr>
        <w:tc>
          <w:tcPr>
            <w:gridSpan w:val="2"/>
          </w:tcPr>
          <w:p w:rsidR="00000000" w:rsidDel="00000000" w:rsidP="00000000" w:rsidRDefault="00000000" w:rsidRPr="00000000" w14:paraId="00000437">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438">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entidad tiene conocimiento de los costos asociados a la gestión de la Política pública?</w:t>
            </w:r>
            <w:r w:rsidDel="00000000" w:rsidR="00000000" w:rsidRPr="00000000">
              <w:rPr>
                <w:rtl w:val="0"/>
              </w:rPr>
            </w:r>
          </w:p>
          <w:p w:rsidR="00000000" w:rsidDel="00000000" w:rsidP="00000000" w:rsidRDefault="00000000" w:rsidRPr="00000000" w14:paraId="00000439">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cuenta con costos unitarios y existen estudios o precios de mercado contra los cuales compararlos?</w:t>
            </w:r>
            <w:r w:rsidDel="00000000" w:rsidR="00000000" w:rsidRPr="00000000">
              <w:rPr>
                <w:rtl w:val="0"/>
              </w:rPr>
            </w:r>
          </w:p>
          <w:p w:rsidR="00000000" w:rsidDel="00000000" w:rsidP="00000000" w:rsidRDefault="00000000" w:rsidRPr="00000000" w14:paraId="0000043A">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¿Tiene la Política Pública por lo menos un indicador de costo-eficiencia, con línea de base, metas y cronograma definidos?</w:t>
            </w:r>
            <w:r w:rsidDel="00000000" w:rsidR="00000000" w:rsidRPr="00000000">
              <w:rPr>
                <w:rtl w:val="0"/>
              </w:rPr>
            </w:r>
          </w:p>
          <w:p w:rsidR="00000000" w:rsidDel="00000000" w:rsidP="00000000" w:rsidRDefault="00000000" w:rsidRPr="00000000" w14:paraId="0000043B">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¿Tiene la Política Pública procedimientos que le permitan medir los logros en eficiencia de costos?</w:t>
            </w:r>
            <w:r w:rsidDel="00000000" w:rsidR="00000000" w:rsidRPr="00000000">
              <w:rPr>
                <w:rtl w:val="0"/>
              </w:rPr>
            </w:r>
          </w:p>
          <w:p w:rsidR="00000000" w:rsidDel="00000000" w:rsidP="00000000" w:rsidRDefault="00000000" w:rsidRPr="00000000" w14:paraId="0000043C">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ha mejorado significativamente sus niveles de costo eficiencia y productividad en el tiempo?</w:t>
            </w:r>
            <w:r w:rsidDel="00000000" w:rsidR="00000000" w:rsidRPr="00000000">
              <w:rPr>
                <w:rtl w:val="0"/>
              </w:rPr>
            </w:r>
          </w:p>
          <w:p w:rsidR="00000000" w:rsidDel="00000000" w:rsidP="00000000" w:rsidRDefault="00000000" w:rsidRPr="00000000" w14:paraId="0000043D">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ejecutan las actividades incurriendo en el menor costo posible para generar los bienes y servicios esperados?</w:t>
            </w:r>
            <w:r w:rsidDel="00000000" w:rsidR="00000000" w:rsidRPr="00000000">
              <w:rPr>
                <w:rtl w:val="0"/>
              </w:rPr>
            </w:r>
          </w:p>
          <w:p w:rsidR="00000000" w:rsidDel="00000000" w:rsidP="00000000" w:rsidRDefault="00000000" w:rsidRPr="00000000" w14:paraId="0000043E">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demuestra mejoras en eficiencia de costos y productividad de bienes y servicios y metas?</w:t>
            </w:r>
            <w:r w:rsidDel="00000000" w:rsidR="00000000" w:rsidRPr="00000000">
              <w:rPr>
                <w:rtl w:val="0"/>
              </w:rPr>
            </w:r>
          </w:p>
        </w:tc>
      </w:tr>
      <w:tr>
        <w:trPr>
          <w:cantSplit w:val="0"/>
          <w:tblHeader w:val="0"/>
        </w:trPr>
        <w:tc>
          <w:tcPr>
            <w:gridSpan w:val="2"/>
          </w:tcPr>
          <w:p w:rsidR="00000000" w:rsidDel="00000000" w:rsidP="00000000" w:rsidRDefault="00000000" w:rsidRPr="00000000" w14:paraId="00000440">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3.4.1.1 -3.4.1.7</w:t>
            </w:r>
          </w:p>
        </w:tc>
      </w:tr>
      <w:tr>
        <w:trPr>
          <w:cantSplit w:val="0"/>
          <w:tblHeader w:val="0"/>
        </w:trPr>
        <w:tc>
          <w:tcPr>
            <w:gridSpan w:val="2"/>
          </w:tcPr>
          <w:p w:rsidR="00000000" w:rsidDel="00000000" w:rsidP="00000000" w:rsidRDefault="00000000" w:rsidRPr="00000000" w14:paraId="00000442">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443">
            <w:pPr>
              <w:numPr>
                <w:ilvl w:val="0"/>
                <w:numId w:val="21"/>
              </w:numPr>
              <w:spacing w:after="160" w:line="259" w:lineRule="auto"/>
              <w:ind w:left="501"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El presupuesto y su ejecución en el marco de las políticas públicas se define en los Planes Operativos.</w:t>
            </w:r>
          </w:p>
          <w:p w:rsidR="00000000" w:rsidDel="00000000" w:rsidP="00000000" w:rsidRDefault="00000000" w:rsidRPr="00000000" w14:paraId="00000444">
            <w:pPr>
              <w:numPr>
                <w:ilvl w:val="0"/>
                <w:numId w:val="21"/>
              </w:numPr>
              <w:spacing w:after="160" w:line="259" w:lineRule="auto"/>
              <w:ind w:left="501"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Las contrataciones que se deriven deben contar con análisis del sector, que integra información financiera y de mercado.</w:t>
            </w:r>
          </w:p>
          <w:p w:rsidR="00000000" w:rsidDel="00000000" w:rsidP="00000000" w:rsidRDefault="00000000" w:rsidRPr="00000000" w14:paraId="00000445">
            <w:pPr>
              <w:numPr>
                <w:ilvl w:val="0"/>
                <w:numId w:val="21"/>
              </w:numPr>
              <w:spacing w:after="160" w:line="259" w:lineRule="auto"/>
              <w:ind w:left="501"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política pública no cuenta con un indicador de costo-eficiencia, con línea de base, metas y cronograma definido.</w:t>
            </w:r>
          </w:p>
          <w:p w:rsidR="00000000" w:rsidDel="00000000" w:rsidP="00000000" w:rsidRDefault="00000000" w:rsidRPr="00000000" w14:paraId="00000446">
            <w:pPr>
              <w:numPr>
                <w:ilvl w:val="0"/>
                <w:numId w:val="21"/>
              </w:numPr>
              <w:spacing w:after="160" w:line="259" w:lineRule="auto"/>
              <w:ind w:left="501"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No tiene la política pública procedimientos que le permitan medir los logros en eficiencia de costos.</w:t>
            </w:r>
          </w:p>
          <w:p w:rsidR="00000000" w:rsidDel="00000000" w:rsidP="00000000" w:rsidRDefault="00000000" w:rsidRPr="00000000" w14:paraId="00000447">
            <w:pPr>
              <w:numPr>
                <w:ilvl w:val="0"/>
                <w:numId w:val="21"/>
              </w:numPr>
              <w:spacing w:after="160" w:line="259" w:lineRule="auto"/>
              <w:ind w:left="501"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política pública no cuenta con algún procedimiento para medir logros de costos, además no maneja costos destinados que sean propios</w:t>
            </w:r>
          </w:p>
        </w:tc>
      </w:tr>
      <w:tr>
        <w:trPr>
          <w:cantSplit w:val="0"/>
          <w:tblHeader w:val="0"/>
        </w:trPr>
        <w:tc>
          <w:tcPr>
            <w:gridSpan w:val="2"/>
          </w:tcPr>
          <w:p w:rsidR="00000000" w:rsidDel="00000000" w:rsidP="00000000" w:rsidRDefault="00000000" w:rsidRPr="00000000" w14:paraId="00000449">
            <w:pPr>
              <w:spacing w:after="160" w:line="259" w:lineRule="auto"/>
              <w:jc w:val="both"/>
              <w:rPr>
                <w:rFonts w:ascii="Century Gothic" w:cs="Century Gothic" w:eastAsia="Century Gothic" w:hAnsi="Century Gothic"/>
                <w:color w:val="000000"/>
                <w:shd w:fill="4a86e8" w:val="clear"/>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Las entidades cuentan con los informes de seguimiento tanto al Plan de Desarrollo, como de la política pública, donde de manera anualizada se da cuenta de los costos asociados a su implementación.</w:t>
            </w:r>
            <w:r w:rsidDel="00000000" w:rsidR="00000000" w:rsidRPr="00000000">
              <w:rPr>
                <w:rtl w:val="0"/>
              </w:rPr>
            </w:r>
          </w:p>
        </w:tc>
      </w:tr>
      <w:tr>
        <w:trPr>
          <w:cantSplit w:val="0"/>
          <w:tblHeader w:val="0"/>
        </w:trPr>
        <w:tc>
          <w:tcPr>
            <w:gridSpan w:val="2"/>
          </w:tcPr>
          <w:p w:rsidR="00000000" w:rsidDel="00000000" w:rsidP="00000000" w:rsidRDefault="00000000" w:rsidRPr="00000000" w14:paraId="0000044B">
            <w:pPr>
              <w:spacing w:after="160" w:line="259" w:lineRule="auto"/>
              <w:jc w:val="both"/>
              <w:rPr>
                <w:rFonts w:ascii="Century Gothic" w:cs="Century Gothic" w:eastAsia="Century Gothic" w:hAnsi="Century Gothic"/>
                <w:color w:val="000000"/>
                <w:shd w:fill="4a86e8" w:val="clear"/>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La Política Pública de Adulto Mayor debe ser evaluada en función de su capacidad para mejorar la costo-efectividad y la eficiencia en la gestión de los recursos asignados. Una política bien diseñada y ejecutada debería lograr una asignación óptima de recursos, maximizando los resultados. Evaluar su impacto requiere analizar indicadores específicos que demuestren si la implementación de programas y estrategias ha permitido reducir costos al mejorar el acceso oportuno y la calidad de los servicios. </w:t>
            </w:r>
            <w:r w:rsidDel="00000000" w:rsidR="00000000" w:rsidRPr="00000000">
              <w:rPr>
                <w:rtl w:val="0"/>
              </w:rPr>
            </w:r>
          </w:p>
        </w:tc>
      </w:tr>
    </w:tbl>
    <w:p w:rsidR="00000000" w:rsidDel="00000000" w:rsidP="00000000" w:rsidRDefault="00000000" w:rsidRPr="00000000" w14:paraId="0000044D">
      <w:pPr>
        <w:pStyle w:val="Heading2"/>
        <w:jc w:val="center"/>
        <w:rPr/>
      </w:pPr>
      <w:bookmarkStart w:colFirst="0" w:colLast="0" w:name="_heading=h.lshycmcx8lxm" w:id="28"/>
      <w:bookmarkEnd w:id="28"/>
      <w:r w:rsidDel="00000000" w:rsidR="00000000" w:rsidRPr="00000000">
        <w:rPr>
          <w:rtl w:val="0"/>
        </w:rPr>
        <w:t xml:space="preserve">Disponibilidad de insumos / Sostenibilidad</w:t>
      </w:r>
    </w:p>
    <w:p w:rsidR="00000000" w:rsidDel="00000000" w:rsidP="00000000" w:rsidRDefault="00000000" w:rsidRPr="00000000" w14:paraId="0000044E">
      <w:pPr>
        <w:jc w:val="both"/>
        <w:rPr>
          <w:rFonts w:ascii="Century Gothic" w:cs="Century Gothic" w:eastAsia="Century Gothic" w:hAnsi="Century Gothic"/>
          <w:b w:val="1"/>
          <w:bCs w:val="1"/>
          <w:color w:val="000000"/>
        </w:rPr>
      </w:pPr>
      <w:bookmarkStart w:colFirst="0" w:colLast="0" w:name="_heading=h.szg9ccr83fsc" w:id="29"/>
      <w:bookmarkEnd w:id="29"/>
      <w:r w:rsidDel="00000000" w:rsidR="00000000" w:rsidRPr="00000000">
        <w:rPr>
          <w:rtl w:val="0"/>
        </w:rPr>
      </w:r>
    </w:p>
    <w:p w:rsidR="00000000" w:rsidDel="00000000" w:rsidP="00000000" w:rsidRDefault="00000000" w:rsidRPr="00000000" w14:paraId="0000044F">
      <w:pPr>
        <w:keepNext w:val="1"/>
        <w:spacing w:after="200" w:lineRule="auto"/>
        <w:rPr>
          <w:rFonts w:ascii="Century Gothic" w:cs="Century Gothic" w:eastAsia="Century Gothic" w:hAnsi="Century Gothic"/>
          <w:color w:val="000000"/>
        </w:rPr>
      </w:pPr>
      <w:bookmarkStart w:colFirst="0" w:colLast="0" w:name="_heading=h.av9dvprcqy11" w:id="30"/>
      <w:bookmarkEnd w:id="30"/>
      <w:r w:rsidDel="00000000" w:rsidR="00000000" w:rsidRPr="00000000">
        <w:rPr>
          <w:rFonts w:ascii="Century Gothic" w:cs="Century Gothic" w:eastAsia="Century Gothic" w:hAnsi="Century Gothic"/>
          <w:color w:val="000000"/>
          <w:rtl w:val="0"/>
        </w:rPr>
        <w:t xml:space="preserve">Tabla 30. ¿Tiene la Política Pública los recursos financieros necesarios para su operación y sostenibilidad en el tiempo?</w:t>
      </w:r>
    </w:p>
    <w:tbl>
      <w:tblPr>
        <w:tblStyle w:val="Table25"/>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450">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451">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blHeader w:val="0"/>
        </w:trPr>
        <w:tc>
          <w:tcPr/>
          <w:p w:rsidR="00000000" w:rsidDel="00000000" w:rsidP="00000000" w:rsidRDefault="00000000" w:rsidRPr="00000000" w14:paraId="00000452">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4.1.1¿Tiene la Política Pública los recursos financieros necesarios para su operación y sostenibilidad en el tiempo?</w:t>
            </w:r>
          </w:p>
        </w:tc>
        <w:tc>
          <w:tcPr>
            <w:shd w:fill="ff0000" w:val="clear"/>
            <w:vAlign w:val="center"/>
          </w:tcPr>
          <w:p w:rsidR="00000000" w:rsidDel="00000000" w:rsidP="00000000" w:rsidRDefault="00000000" w:rsidRPr="00000000" w14:paraId="00000453">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1,</w:t>
            </w:r>
            <w:r w:rsidDel="00000000" w:rsidR="00000000" w:rsidRPr="00000000">
              <w:rPr>
                <w:rFonts w:ascii="Century Gothic" w:cs="Century Gothic" w:eastAsia="Century Gothic" w:hAnsi="Century Gothic"/>
                <w:b w:val="1"/>
                <w:bCs w:val="1"/>
                <w:sz w:val="28"/>
                <w:szCs w:val="28"/>
                <w:rtl w:val="0"/>
              </w:rPr>
              <w:t xml:space="preserve">00</w:t>
            </w:r>
            <w:r w:rsidDel="00000000" w:rsidR="00000000" w:rsidRPr="00000000">
              <w:rPr>
                <w:rtl w:val="0"/>
              </w:rPr>
            </w:r>
          </w:p>
        </w:tc>
      </w:tr>
      <w:tr>
        <w:trPr>
          <w:cantSplit w:val="0"/>
          <w:tblHeader w:val="0"/>
        </w:trPr>
        <w:tc>
          <w:tcPr/>
          <w:p w:rsidR="00000000" w:rsidDel="00000000" w:rsidP="00000000" w:rsidRDefault="00000000" w:rsidRPr="00000000" w14:paraId="00000454">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INSUMOS</w:t>
            </w:r>
          </w:p>
        </w:tc>
        <w:tc>
          <w:tcPr/>
          <w:p w:rsidR="00000000" w:rsidDel="00000000" w:rsidP="00000000" w:rsidRDefault="00000000" w:rsidRPr="00000000" w14:paraId="00000455">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Disponibilidad de insumos</w:t>
            </w:r>
          </w:p>
        </w:tc>
      </w:tr>
      <w:tr>
        <w:trPr>
          <w:cantSplit w:val="0"/>
          <w:tblHeader w:val="0"/>
        </w:trPr>
        <w:tc>
          <w:tcPr>
            <w:gridSpan w:val="2"/>
          </w:tcPr>
          <w:p w:rsidR="00000000" w:rsidDel="00000000" w:rsidP="00000000" w:rsidRDefault="00000000" w:rsidRPr="00000000" w14:paraId="00000456">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457">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recursos financieros disponibles son suficientes para la adecuada implementación de la Política Pública?</w:t>
            </w:r>
            <w:r w:rsidDel="00000000" w:rsidR="00000000" w:rsidRPr="00000000">
              <w:rPr>
                <w:rtl w:val="0"/>
              </w:rPr>
            </w:r>
          </w:p>
          <w:p w:rsidR="00000000" w:rsidDel="00000000" w:rsidP="00000000" w:rsidRDefault="00000000" w:rsidRPr="00000000" w14:paraId="00000458">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han definido los requerimientos financieros de la Política Pública para garantizar su sostenibilidad financiera en el tiempo?</w:t>
            </w:r>
            <w:r w:rsidDel="00000000" w:rsidR="00000000" w:rsidRPr="00000000">
              <w:rPr>
                <w:rtl w:val="0"/>
              </w:rPr>
            </w:r>
          </w:p>
          <w:p w:rsidR="00000000" w:rsidDel="00000000" w:rsidP="00000000" w:rsidRDefault="00000000" w:rsidRPr="00000000" w14:paraId="00000459">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han planteado estrategias que permitan obtener los recursos adicionales requeridos actualmente y en el futuro para la adecuada operación de La Política Pública?</w:t>
            </w:r>
            <w:r w:rsidDel="00000000" w:rsidR="00000000" w:rsidRPr="00000000">
              <w:rPr>
                <w:rtl w:val="0"/>
              </w:rPr>
            </w:r>
          </w:p>
          <w:p w:rsidR="00000000" w:rsidDel="00000000" w:rsidP="00000000" w:rsidRDefault="00000000" w:rsidRPr="00000000" w14:paraId="0000045A">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ha planteado una estrategia eficaz para conseguir recursos de terceros, sean estos aportes de otras instituciones (públicas o privadas) o de los beneficiarios? ¿Se ha aplicado una política eficaz de cofinanciación/recuperación de costos en función de los objetivos de la Política Pública?</w:t>
            </w:r>
            <w:r w:rsidDel="00000000" w:rsidR="00000000" w:rsidRPr="00000000">
              <w:rPr>
                <w:rtl w:val="0"/>
              </w:rPr>
            </w:r>
          </w:p>
        </w:tc>
      </w:tr>
      <w:tr>
        <w:trPr>
          <w:cantSplit w:val="0"/>
          <w:tblHeader w:val="0"/>
        </w:trPr>
        <w:tc>
          <w:tcPr>
            <w:gridSpan w:val="2"/>
          </w:tcPr>
          <w:p w:rsidR="00000000" w:rsidDel="00000000" w:rsidP="00000000" w:rsidRDefault="00000000" w:rsidRPr="00000000" w14:paraId="0000045C">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4.1.1.1 - 4.1.1.4</w:t>
            </w:r>
          </w:p>
        </w:tc>
      </w:tr>
      <w:tr>
        <w:trPr>
          <w:cantSplit w:val="0"/>
          <w:trHeight w:val="900" w:hRule="atLeast"/>
          <w:tblHeader w:val="0"/>
        </w:trPr>
        <w:tc>
          <w:tcPr>
            <w:gridSpan w:val="2"/>
          </w:tcPr>
          <w:p w:rsidR="00000000" w:rsidDel="00000000" w:rsidP="00000000" w:rsidRDefault="00000000" w:rsidRPr="00000000" w14:paraId="0000045E">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45F">
            <w:pPr>
              <w:numPr>
                <w:ilvl w:val="0"/>
                <w:numId w:val="22"/>
              </w:numPr>
              <w:spacing w:after="160" w:line="259" w:lineRule="auto"/>
              <w:ind w:left="501"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política pública dirigida a las personas adultas mayores en el municipio de Pereira actualmente no cuenta con un presupuesto asignado específicamente para su implementación. Las actividades y acciones en favor de esta población se realizan en función del cumplimiento del Plan de Acción y el Plan de Desarrollo Municipal, los cuales se diseñan y ejecutan con el objetivo de estar alineados con las metas y lineamientos de dicha política pública. No obstante, es importante destacar que la política en sí misma carece de una partida presupuestal propia que respalde de manera directa sus objetivos.</w:t>
            </w:r>
          </w:p>
        </w:tc>
      </w:tr>
      <w:tr>
        <w:trPr>
          <w:cantSplit w:val="0"/>
          <w:trHeight w:val="755" w:hRule="atLeast"/>
          <w:tblHeader w:val="0"/>
        </w:trPr>
        <w:tc>
          <w:tcPr>
            <w:gridSpan w:val="2"/>
            <w:shd w:fill="auto" w:val="clear"/>
          </w:tcPr>
          <w:p w:rsidR="00000000" w:rsidDel="00000000" w:rsidP="00000000" w:rsidRDefault="00000000" w:rsidRPr="00000000" w14:paraId="00000461">
            <w:pPr>
              <w:spacing w:after="160" w:line="259" w:lineRule="auto"/>
              <w:jc w:val="both"/>
              <w:rPr>
                <w:rFonts w:ascii="Century Gothic" w:cs="Century Gothic" w:eastAsia="Century Gothic" w:hAnsi="Century Gothic"/>
                <w:color w:val="000000"/>
                <w:shd w:fill="4a86e8" w:val="clear"/>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se evidencia una proyección por año equivalente a las acciones que tienen proyectadas a implementar.</w:t>
            </w: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463">
            <w:pPr>
              <w:spacing w:after="160" w:line="259" w:lineRule="auto"/>
              <w:jc w:val="both"/>
              <w:rPr>
                <w:rFonts w:ascii="Century Gothic" w:cs="Century Gothic" w:eastAsia="Century Gothic" w:hAnsi="Century Gothic"/>
                <w:color w:val="000000"/>
                <w:shd w:fill="4a86e8" w:val="clear"/>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Realizar una proyección presupuestal acorde a las metas y acciones establecidas dentro de la nueva formulación de la política pública de Adulto Mayor.</w:t>
            </w:r>
            <w:r w:rsidDel="00000000" w:rsidR="00000000" w:rsidRPr="00000000">
              <w:rPr>
                <w:rtl w:val="0"/>
              </w:rPr>
            </w:r>
          </w:p>
        </w:tc>
      </w:tr>
    </w:tbl>
    <w:p w:rsidR="00000000" w:rsidDel="00000000" w:rsidP="00000000" w:rsidRDefault="00000000" w:rsidRPr="00000000" w14:paraId="00000465">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466">
      <w:pPr>
        <w:keepNext w:val="1"/>
        <w:spacing w:after="200"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Tabla 31. ¿La Política Pública cuenta con insumos no financieros suficientes, adecuados y de calidad para realizar las actividades planeadas?</w:t>
      </w:r>
    </w:p>
    <w:tbl>
      <w:tblPr>
        <w:tblStyle w:val="Table26"/>
        <w:tblW w:w="962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6192"/>
        <w:gridCol w:w="3429"/>
        <w:tblGridChange w:id="0">
          <w:tblGrid>
            <w:gridCol w:w="6192"/>
            <w:gridCol w:w="3429"/>
          </w:tblGrid>
        </w:tblGridChange>
      </w:tblGrid>
      <w:tr>
        <w:trPr>
          <w:cantSplit w:val="0"/>
          <w:tblHeader w:val="0"/>
        </w:trPr>
        <w:tc>
          <w:tcPr/>
          <w:p w:rsidR="00000000" w:rsidDel="00000000" w:rsidP="00000000" w:rsidRDefault="00000000" w:rsidRPr="00000000" w14:paraId="00000467">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468">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blHeader w:val="0"/>
        </w:trPr>
        <w:tc>
          <w:tcPr/>
          <w:p w:rsidR="00000000" w:rsidDel="00000000" w:rsidP="00000000" w:rsidRDefault="00000000" w:rsidRPr="00000000" w14:paraId="00000469">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4.1.1¿La Política Pública cuenta con insumos no financieros suficientes, adecuados y de calidad para realizar las actividades planeadas?</w:t>
            </w:r>
          </w:p>
        </w:tc>
        <w:tc>
          <w:tcPr>
            <w:shd w:fill="ffc000" w:val="clear"/>
            <w:vAlign w:val="center"/>
          </w:tcPr>
          <w:p w:rsidR="00000000" w:rsidDel="00000000" w:rsidP="00000000" w:rsidRDefault="00000000" w:rsidRPr="00000000" w14:paraId="0000046A">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sz w:val="28"/>
                <w:szCs w:val="28"/>
                <w:rtl w:val="0"/>
              </w:rPr>
              <w:t xml:space="preserve">2,00</w:t>
            </w:r>
            <w:r w:rsidDel="00000000" w:rsidR="00000000" w:rsidRPr="00000000">
              <w:rPr>
                <w:rtl w:val="0"/>
              </w:rPr>
            </w:r>
          </w:p>
        </w:tc>
      </w:tr>
      <w:tr>
        <w:trPr>
          <w:cantSplit w:val="0"/>
          <w:tblHeader w:val="0"/>
        </w:trPr>
        <w:tc>
          <w:tcPr/>
          <w:p w:rsidR="00000000" w:rsidDel="00000000" w:rsidP="00000000" w:rsidRDefault="00000000" w:rsidRPr="00000000" w14:paraId="0000046B">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INSUMOS</w:t>
            </w:r>
          </w:p>
        </w:tc>
        <w:tc>
          <w:tcPr/>
          <w:p w:rsidR="00000000" w:rsidDel="00000000" w:rsidP="00000000" w:rsidRDefault="00000000" w:rsidRPr="00000000" w14:paraId="0000046C">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Disponibilidad de insumos</w:t>
            </w:r>
          </w:p>
        </w:tc>
      </w:tr>
      <w:tr>
        <w:trPr>
          <w:cantSplit w:val="0"/>
          <w:tblHeader w:val="0"/>
        </w:trPr>
        <w:tc>
          <w:tcPr>
            <w:gridSpan w:val="2"/>
          </w:tcPr>
          <w:p w:rsidR="00000000" w:rsidDel="00000000" w:rsidP="00000000" w:rsidRDefault="00000000" w:rsidRPr="00000000" w14:paraId="0000046D">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46E">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disponibilidad y dedicación de recursos humanos es adecuada a las necesidades de la Política Pública?</w:t>
            </w:r>
            <w:r w:rsidDel="00000000" w:rsidR="00000000" w:rsidRPr="00000000">
              <w:rPr>
                <w:rtl w:val="0"/>
              </w:rPr>
            </w:r>
          </w:p>
          <w:p w:rsidR="00000000" w:rsidDel="00000000" w:rsidP="00000000" w:rsidRDefault="00000000" w:rsidRPr="00000000" w14:paraId="0000046F">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proporción entre personal de planta y contratistas es adecuada a las necesidades de la Política Pública? ¿El nivel de rotación del personal es adecuado a las necesidades de La Política Pública?</w:t>
            </w:r>
            <w:r w:rsidDel="00000000" w:rsidR="00000000" w:rsidRPr="00000000">
              <w:rPr>
                <w:rtl w:val="0"/>
              </w:rPr>
            </w:r>
          </w:p>
          <w:p w:rsidR="00000000" w:rsidDel="00000000" w:rsidP="00000000" w:rsidRDefault="00000000" w:rsidRPr="00000000" w14:paraId="00000470">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activos de la Política Pública son suficientes para facilitar el funcionamiento adecuado de la Política Pública?</w:t>
            </w:r>
            <w:r w:rsidDel="00000000" w:rsidR="00000000" w:rsidRPr="00000000">
              <w:rPr>
                <w:rtl w:val="0"/>
              </w:rPr>
            </w:r>
          </w:p>
          <w:p w:rsidR="00000000" w:rsidDel="00000000" w:rsidP="00000000" w:rsidRDefault="00000000" w:rsidRPr="00000000" w14:paraId="00000471">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tiene identificadas actividades apropiadas para el manejo de activos dentro de La Política Pública?</w:t>
            </w:r>
            <w:r w:rsidDel="00000000" w:rsidR="00000000" w:rsidRPr="00000000">
              <w:rPr>
                <w:rtl w:val="0"/>
              </w:rPr>
            </w:r>
          </w:p>
          <w:p w:rsidR="00000000" w:rsidDel="00000000" w:rsidP="00000000" w:rsidRDefault="00000000" w:rsidRPr="00000000" w14:paraId="00000472">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activos intangibles son suficientes para facilitar el funcionamiento adecuado de La Política Pública?</w:t>
            </w:r>
            <w:r w:rsidDel="00000000" w:rsidR="00000000" w:rsidRPr="00000000">
              <w:rPr>
                <w:rtl w:val="0"/>
              </w:rPr>
            </w:r>
          </w:p>
          <w:p w:rsidR="00000000" w:rsidDel="00000000" w:rsidP="00000000" w:rsidRDefault="00000000" w:rsidRPr="00000000" w14:paraId="00000473">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¿Las entidades ha identificado posibles alianzas institucionales para la sostenibilidad de la Política Pública?</w:t>
            </w:r>
            <w:r w:rsidDel="00000000" w:rsidR="00000000" w:rsidRPr="00000000">
              <w:rPr>
                <w:rtl w:val="0"/>
              </w:rPr>
            </w:r>
          </w:p>
        </w:tc>
      </w:tr>
      <w:tr>
        <w:trPr>
          <w:cantSplit w:val="0"/>
          <w:tblHeader w:val="0"/>
        </w:trPr>
        <w:tc>
          <w:tcPr>
            <w:gridSpan w:val="2"/>
          </w:tcPr>
          <w:p w:rsidR="00000000" w:rsidDel="00000000" w:rsidP="00000000" w:rsidRDefault="00000000" w:rsidRPr="00000000" w14:paraId="00000475">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4.1.2.1 - 4.1.2.6</w:t>
            </w:r>
          </w:p>
        </w:tc>
      </w:tr>
      <w:tr>
        <w:trPr>
          <w:cantSplit w:val="0"/>
          <w:tblHeader w:val="0"/>
        </w:trPr>
        <w:tc>
          <w:tcPr>
            <w:gridSpan w:val="2"/>
          </w:tcPr>
          <w:p w:rsidR="00000000" w:rsidDel="00000000" w:rsidP="00000000" w:rsidRDefault="00000000" w:rsidRPr="00000000" w14:paraId="00000477">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478">
            <w:pPr>
              <w:numPr>
                <w:ilvl w:val="0"/>
                <w:numId w:val="25"/>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implementación de la política pública para personas mayores en el municipio de Pereira enfrenta limitaciones en cuanto a la disponibilidad y dedicación del recurso humano. El personal de planta es insuficiente para cubrir la amplia variedad de acciones por ejecutar, y gran parte del tiempo los contratos de personal no son continuos, lo que genera rotación de contratistas y afecta la continuidad de los procesos. Esta falta de estabilidad en la contratación y la carencia de un equipo permanente y suficiente obstaculizan el desarrollo efectivo de las iniciativas contempladas en la política pública para esta población.</w:t>
            </w:r>
          </w:p>
          <w:p w:rsidR="00000000" w:rsidDel="00000000" w:rsidP="00000000" w:rsidRDefault="00000000" w:rsidRPr="00000000" w14:paraId="00000479">
            <w:pPr>
              <w:numPr>
                <w:ilvl w:val="0"/>
                <w:numId w:val="25"/>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Aunque la Secretaría de Tecnologías de la Información y la Comunicación, designa funcionarios o contratistas idóneos para realizar acciones y seguimientos a las actividades de la política pública, la disponibilidad y dedicación no es suficiente al tener asignadas otras actividades. </w:t>
            </w:r>
          </w:p>
          <w:p w:rsidR="00000000" w:rsidDel="00000000" w:rsidP="00000000" w:rsidRDefault="00000000" w:rsidRPr="00000000" w14:paraId="0000047A">
            <w:pPr>
              <w:numPr>
                <w:ilvl w:val="0"/>
                <w:numId w:val="25"/>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No se tiene identificadas actividades apropiadas para el manejo de activos dentro de La política pública.</w:t>
            </w:r>
          </w:p>
        </w:tc>
      </w:tr>
      <w:tr>
        <w:trPr>
          <w:cantSplit w:val="0"/>
          <w:tblHeader w:val="0"/>
        </w:trPr>
        <w:tc>
          <w:tcPr>
            <w:gridSpan w:val="2"/>
          </w:tcPr>
          <w:p w:rsidR="00000000" w:rsidDel="00000000" w:rsidP="00000000" w:rsidRDefault="00000000" w:rsidRPr="00000000" w14:paraId="0000047C">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Partimos que además de los recursos financieros su implementación requiere insumos tecnológicos y humanos.</w:t>
            </w:r>
          </w:p>
        </w:tc>
      </w:tr>
      <w:tr>
        <w:trPr>
          <w:cantSplit w:val="0"/>
          <w:trHeight w:val="580" w:hRule="atLeast"/>
          <w:tblHeader w:val="0"/>
        </w:trPr>
        <w:tc>
          <w:tcPr>
            <w:gridSpan w:val="2"/>
          </w:tcPr>
          <w:p w:rsidR="00000000" w:rsidDel="00000000" w:rsidP="00000000" w:rsidRDefault="00000000" w:rsidRPr="00000000" w14:paraId="0000047E">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Es fundamental evaluar si la política pública dispone de los insumos no financieros necesarios, adecuados y de calidad para implementar las acciones previstas de manera efectiva. En este sentido, es recomendable realizar un análisis integral que considere factores como la disponibilidad de recursos humanos capacitados, la coordinación interinstitucional, la infraestructura existente y el acceso a los programas. Asimismo, es clave identificar posibles barreras que puedan afectar la implementación, como la falta de sensibilización, el estigma social o la insuficiencia en la gestión de redes comunitarias.</w:t>
            </w:r>
          </w:p>
        </w:tc>
      </w:tr>
    </w:tbl>
    <w:p w:rsidR="00000000" w:rsidDel="00000000" w:rsidP="00000000" w:rsidRDefault="00000000" w:rsidRPr="00000000" w14:paraId="00000480">
      <w:pPr>
        <w:pStyle w:val="Heading2"/>
        <w:jc w:val="center"/>
        <w:rPr/>
      </w:pPr>
      <w:bookmarkStart w:colFirst="0" w:colLast="0" w:name="_heading=h.kb13ugi7acwj" w:id="31"/>
      <w:bookmarkEnd w:id="31"/>
      <w:r w:rsidDel="00000000" w:rsidR="00000000" w:rsidRPr="00000000">
        <w:rPr>
          <w:rtl w:val="0"/>
        </w:rPr>
        <w:t xml:space="preserve">Capacidad de ejecución</w:t>
      </w:r>
    </w:p>
    <w:p w:rsidR="00000000" w:rsidDel="00000000" w:rsidP="00000000" w:rsidRDefault="00000000" w:rsidRPr="00000000" w14:paraId="00000481">
      <w:pPr>
        <w:rPr>
          <w:rFonts w:ascii="Century Gothic" w:cs="Century Gothic" w:eastAsia="Century Gothic" w:hAnsi="Century Gothic"/>
          <w:b w:val="1"/>
          <w:bCs w:val="1"/>
          <w:color w:val="000000"/>
        </w:rPr>
      </w:pPr>
      <w:r w:rsidDel="00000000" w:rsidR="00000000" w:rsidRPr="00000000">
        <w:rPr>
          <w:rtl w:val="0"/>
        </w:rPr>
      </w:r>
    </w:p>
    <w:p w:rsidR="00000000" w:rsidDel="00000000" w:rsidP="00000000" w:rsidRDefault="00000000" w:rsidRPr="00000000" w14:paraId="00000482">
      <w:pPr>
        <w:jc w:val="both"/>
        <w:rPr>
          <w:rFonts w:ascii="Century Gothic" w:cs="Century Gothic" w:eastAsia="Century Gothic" w:hAnsi="Century Gothic"/>
          <w:color w:val="000000"/>
        </w:rPr>
      </w:pPr>
      <w:bookmarkStart w:colFirst="0" w:colLast="0" w:name="_heading=h.iciskzuf5cqe" w:id="32"/>
      <w:bookmarkEnd w:id="32"/>
      <w:r w:rsidDel="00000000" w:rsidR="00000000" w:rsidRPr="00000000">
        <w:rPr>
          <w:rFonts w:ascii="Century Gothic" w:cs="Century Gothic" w:eastAsia="Century Gothic" w:hAnsi="Century Gothic"/>
          <w:color w:val="000000"/>
          <w:rtl w:val="0"/>
        </w:rPr>
        <w:t xml:space="preserve">Tabla 32.  ¿La Política Pública ha alcanzado el nivel esperado de ejecución de los recursos financieros?</w:t>
      </w:r>
    </w:p>
    <w:tbl>
      <w:tblPr>
        <w:tblStyle w:val="Table27"/>
        <w:tblW w:w="9209.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431"/>
        <w:tblGridChange w:id="0">
          <w:tblGrid>
            <w:gridCol w:w="5778"/>
            <w:gridCol w:w="3431"/>
          </w:tblGrid>
        </w:tblGridChange>
      </w:tblGrid>
      <w:tr>
        <w:trPr>
          <w:cantSplit w:val="0"/>
          <w:tblHeader w:val="0"/>
        </w:trPr>
        <w:tc>
          <w:tcPr/>
          <w:p w:rsidR="00000000" w:rsidDel="00000000" w:rsidP="00000000" w:rsidRDefault="00000000" w:rsidRPr="00000000" w14:paraId="00000483">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Pregunta</w:t>
            </w:r>
            <w:r w:rsidDel="00000000" w:rsidR="00000000" w:rsidRPr="00000000">
              <w:rPr>
                <w:rtl w:val="0"/>
              </w:rPr>
            </w:r>
          </w:p>
        </w:tc>
        <w:tc>
          <w:tcPr/>
          <w:p w:rsidR="00000000" w:rsidDel="00000000" w:rsidP="00000000" w:rsidRDefault="00000000" w:rsidRPr="00000000" w14:paraId="00000484">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Puntaje a la Pregunta</w:t>
            </w:r>
            <w:r w:rsidDel="00000000" w:rsidR="00000000" w:rsidRPr="00000000">
              <w:rPr>
                <w:rtl w:val="0"/>
              </w:rPr>
            </w:r>
          </w:p>
        </w:tc>
      </w:tr>
      <w:tr>
        <w:trPr>
          <w:cantSplit w:val="0"/>
          <w:tblHeader w:val="0"/>
        </w:trPr>
        <w:tc>
          <w:tcPr/>
          <w:p w:rsidR="00000000" w:rsidDel="00000000" w:rsidP="00000000" w:rsidRDefault="00000000" w:rsidRPr="00000000" w14:paraId="00000485">
            <w:pPr>
              <w:numPr>
                <w:ilvl w:val="2"/>
                <w:numId w:val="26"/>
              </w:numPr>
              <w:spacing w:after="160" w:line="259" w:lineRule="auto"/>
              <w:ind w:left="596" w:hanging="567"/>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Política Pública ha alcanzado el nivel esperado de ejecución de los recursos financieros?</w:t>
            </w:r>
          </w:p>
        </w:tc>
        <w:tc>
          <w:tcPr>
            <w:shd w:fill="ffff00" w:val="clear"/>
            <w:vAlign w:val="center"/>
          </w:tcPr>
          <w:p w:rsidR="00000000" w:rsidDel="00000000" w:rsidP="00000000" w:rsidRDefault="00000000" w:rsidRPr="00000000" w14:paraId="00000486">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sz w:val="28"/>
                <w:szCs w:val="28"/>
                <w:rtl w:val="0"/>
              </w:rPr>
              <w:t xml:space="preserve">3,00</w:t>
            </w:r>
            <w:r w:rsidDel="00000000" w:rsidR="00000000" w:rsidRPr="00000000">
              <w:rPr>
                <w:rtl w:val="0"/>
              </w:rPr>
            </w:r>
          </w:p>
        </w:tc>
      </w:tr>
      <w:tr>
        <w:trPr>
          <w:cantSplit w:val="0"/>
          <w:tblHeader w:val="0"/>
        </w:trPr>
        <w:tc>
          <w:tcPr/>
          <w:p w:rsidR="00000000" w:rsidDel="00000000" w:rsidP="00000000" w:rsidRDefault="00000000" w:rsidRPr="00000000" w14:paraId="00000487">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INSUMOS</w:t>
            </w:r>
          </w:p>
        </w:tc>
        <w:tc>
          <w:tcPr/>
          <w:p w:rsidR="00000000" w:rsidDel="00000000" w:rsidP="00000000" w:rsidRDefault="00000000" w:rsidRPr="00000000" w14:paraId="00000488">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Uso de los recursos</w:t>
            </w:r>
          </w:p>
        </w:tc>
      </w:tr>
      <w:tr>
        <w:trPr>
          <w:cantSplit w:val="0"/>
          <w:tblHeader w:val="0"/>
        </w:trPr>
        <w:tc>
          <w:tcPr>
            <w:gridSpan w:val="2"/>
          </w:tcPr>
          <w:p w:rsidR="00000000" w:rsidDel="00000000" w:rsidP="00000000" w:rsidRDefault="00000000" w:rsidRPr="00000000" w14:paraId="00000489">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48A">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¿Ha definido La Política Pública indicadores cuantificables y metas claras para medir el desempeño de la Política Pública en cuanto a la ejecución de recursos financieros?</w:t>
            </w:r>
            <w:r w:rsidDel="00000000" w:rsidR="00000000" w:rsidRPr="00000000">
              <w:rPr>
                <w:rtl w:val="0"/>
              </w:rPr>
            </w:r>
          </w:p>
          <w:p w:rsidR="00000000" w:rsidDel="00000000" w:rsidP="00000000" w:rsidRDefault="00000000" w:rsidRPr="00000000" w14:paraId="0000048B">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han cumplido las metas de ejecución de recursos financieros?</w:t>
            </w:r>
            <w:r w:rsidDel="00000000" w:rsidR="00000000" w:rsidRPr="00000000">
              <w:rPr>
                <w:rtl w:val="0"/>
              </w:rPr>
            </w:r>
          </w:p>
          <w:p w:rsidR="00000000" w:rsidDel="00000000" w:rsidP="00000000" w:rsidRDefault="00000000" w:rsidRPr="00000000" w14:paraId="0000048C">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ejecuta la totalidad del presupuesto apropiado para la vigencia?</w:t>
            </w:r>
            <w:r w:rsidDel="00000000" w:rsidR="00000000" w:rsidRPr="00000000">
              <w:rPr>
                <w:rtl w:val="0"/>
              </w:rPr>
            </w:r>
          </w:p>
        </w:tc>
      </w:tr>
      <w:tr>
        <w:trPr>
          <w:cantSplit w:val="0"/>
          <w:tblHeader w:val="0"/>
        </w:trPr>
        <w:tc>
          <w:tcPr>
            <w:gridSpan w:val="2"/>
          </w:tcPr>
          <w:p w:rsidR="00000000" w:rsidDel="00000000" w:rsidP="00000000" w:rsidRDefault="00000000" w:rsidRPr="00000000" w14:paraId="0000048E">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4.2.1.1 - 4.2.1.3</w:t>
            </w:r>
          </w:p>
        </w:tc>
      </w:tr>
      <w:tr>
        <w:trPr>
          <w:cantSplit w:val="0"/>
          <w:trHeight w:val="1040" w:hRule="atLeast"/>
          <w:tblHeader w:val="0"/>
        </w:trPr>
        <w:tc>
          <w:tcPr>
            <w:gridSpan w:val="2"/>
          </w:tcPr>
          <w:p w:rsidR="00000000" w:rsidDel="00000000" w:rsidP="00000000" w:rsidRDefault="00000000" w:rsidRPr="00000000" w14:paraId="00000490">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w:t>
            </w:r>
          </w:p>
          <w:p w:rsidR="00000000" w:rsidDel="00000000" w:rsidP="00000000" w:rsidRDefault="00000000" w:rsidRPr="00000000" w14:paraId="00000491">
            <w:pPr>
              <w:numPr>
                <w:ilvl w:val="0"/>
                <w:numId w:val="27"/>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Hace parte del reglamento, pero debe ser más detallado para la transparencia en la ejecución de la política. </w:t>
            </w:r>
          </w:p>
          <w:p w:rsidR="00000000" w:rsidDel="00000000" w:rsidP="00000000" w:rsidRDefault="00000000" w:rsidRPr="00000000" w14:paraId="00000492">
            <w:pPr>
              <w:numPr>
                <w:ilvl w:val="0"/>
                <w:numId w:val="27"/>
              </w:numPr>
              <w:spacing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Los indicadores y metas de las políticas públicas se definen en los Planes Operativos.</w:t>
            </w:r>
          </w:p>
          <w:p w:rsidR="00000000" w:rsidDel="00000000" w:rsidP="00000000" w:rsidRDefault="00000000" w:rsidRPr="00000000" w14:paraId="00000493">
            <w:pPr>
              <w:numPr>
                <w:ilvl w:val="0"/>
                <w:numId w:val="27"/>
              </w:numPr>
              <w:spacing w:after="160" w:line="259" w:lineRule="auto"/>
              <w:ind w:left="36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La Secretaría de Tecnologías de la Información y la Comunicación, enfoca las acciones realizadas en las Políticas Públicas, en sus metas definidas en el Plan de Desarrollo, pero al ser actividades transversales no se establecen como acciones puntuales en sus planes de acción.</w:t>
            </w:r>
          </w:p>
        </w:tc>
      </w:tr>
      <w:tr>
        <w:trPr>
          <w:cantSplit w:val="0"/>
          <w:tblHeader w:val="0"/>
        </w:trPr>
        <w:tc>
          <w:tcPr>
            <w:gridSpan w:val="2"/>
          </w:tcPr>
          <w:p w:rsidR="00000000" w:rsidDel="00000000" w:rsidP="00000000" w:rsidRDefault="00000000" w:rsidRPr="00000000" w14:paraId="00000495">
            <w:pPr>
              <w:spacing w:after="160" w:line="259" w:lineRule="auto"/>
              <w:jc w:val="both"/>
              <w:rPr>
                <w:rFonts w:ascii="Century Gothic" w:cs="Century Gothic" w:eastAsia="Century Gothic" w:hAnsi="Century Gothic"/>
                <w:color w:val="000000"/>
                <w:shd w:fill="ea9999" w:val="clear"/>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La Política Pública tiene indicadores de resultados lo que a su vez refleja los logros desde el componente financiero.</w:t>
            </w:r>
            <w:r w:rsidDel="00000000" w:rsidR="00000000" w:rsidRPr="00000000">
              <w:rPr>
                <w:rtl w:val="0"/>
              </w:rPr>
            </w:r>
          </w:p>
        </w:tc>
      </w:tr>
      <w:tr>
        <w:trPr>
          <w:cantSplit w:val="0"/>
          <w:tblHeader w:val="0"/>
        </w:trPr>
        <w:tc>
          <w:tcPr>
            <w:gridSpan w:val="2"/>
          </w:tcPr>
          <w:p w:rsidR="00000000" w:rsidDel="00000000" w:rsidP="00000000" w:rsidRDefault="00000000" w:rsidRPr="00000000" w14:paraId="00000497">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Es importante buscar alcanzar el nivel esperado de ejecución de los recursos financieros, ya que esto reflejaría una gestión eficiente y comprometida con las necesidades de la población. Esta ejecución es fundamental para garantizar el acceso oportuno a servicios que se le brinda al adulto mayor. La correcta asignación de recursos es un indicativo de que las estrategias y acciones implementadas están alineadas con los objetivos planteados. Es recomendable continuar monitoreando el impacto de estas inversiones para determinar si la asignación financiera se traduce efectivamente en mejoras en la calidad de vida de los habitantes. Asimismo, es clave mantener la articulación con otros actores institucionales y comunitarios para reforzar las acciones de prevención y atención integral. La sostenibilidad de estas políticas debe contemplar no solo la ejecución presupuestal, sino también el fortalecimiento de programas y la atención continua a largo plazo para abordar todas las problemáticas que enfrentan o tienen los adultos mayores.</w:t>
            </w:r>
          </w:p>
        </w:tc>
      </w:tr>
    </w:tbl>
    <w:p w:rsidR="00000000" w:rsidDel="00000000" w:rsidP="00000000" w:rsidRDefault="00000000" w:rsidRPr="00000000" w14:paraId="00000499">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49A">
      <w:pPr>
        <w:pStyle w:val="Heading2"/>
        <w:jc w:val="center"/>
        <w:rPr/>
      </w:pPr>
      <w:bookmarkStart w:colFirst="0" w:colLast="0" w:name="_heading=h.di1qy49465be" w:id="33"/>
      <w:bookmarkEnd w:id="33"/>
      <w:r w:rsidDel="00000000" w:rsidR="00000000" w:rsidRPr="00000000">
        <w:rPr>
          <w:rtl w:val="0"/>
        </w:rPr>
        <w:t xml:space="preserve">Distribución de insumos</w:t>
      </w:r>
    </w:p>
    <w:p w:rsidR="00000000" w:rsidDel="00000000" w:rsidP="00000000" w:rsidRDefault="00000000" w:rsidRPr="00000000" w14:paraId="0000049B">
      <w:pPr>
        <w:keepNext w:val="1"/>
        <w:spacing w:after="200" w:lineRule="auto"/>
        <w:rPr>
          <w:rFonts w:ascii="Century Gothic" w:cs="Century Gothic" w:eastAsia="Century Gothic" w:hAnsi="Century Gothic"/>
          <w:color w:val="000000"/>
        </w:rPr>
      </w:pPr>
      <w:bookmarkStart w:colFirst="0" w:colLast="0" w:name="_heading=h.ezem2p4lo1uy" w:id="34"/>
      <w:bookmarkEnd w:id="34"/>
      <w:r w:rsidDel="00000000" w:rsidR="00000000" w:rsidRPr="00000000">
        <w:rPr>
          <w:rFonts w:ascii="Century Gothic" w:cs="Century Gothic" w:eastAsia="Century Gothic" w:hAnsi="Century Gothic"/>
          <w:color w:val="000000"/>
          <w:rtl w:val="0"/>
        </w:rPr>
        <w:t xml:space="preserve">Tabla 33. ¿Los criterios de uso, asignación y distribución de insumos reflejan los objetivos estratégicos de la Política Pública?</w:t>
      </w:r>
    </w:p>
    <w:tbl>
      <w:tblPr>
        <w:tblStyle w:val="Table28"/>
        <w:tblW w:w="9209.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431"/>
        <w:tblGridChange w:id="0">
          <w:tblGrid>
            <w:gridCol w:w="5778"/>
            <w:gridCol w:w="3431"/>
          </w:tblGrid>
        </w:tblGridChange>
      </w:tblGrid>
      <w:tr>
        <w:trPr>
          <w:cantSplit w:val="0"/>
          <w:tblHeader w:val="0"/>
        </w:trPr>
        <w:tc>
          <w:tcPr/>
          <w:p w:rsidR="00000000" w:rsidDel="00000000" w:rsidP="00000000" w:rsidRDefault="00000000" w:rsidRPr="00000000" w14:paraId="0000049C">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Pregunta</w:t>
            </w:r>
            <w:r w:rsidDel="00000000" w:rsidR="00000000" w:rsidRPr="00000000">
              <w:rPr>
                <w:rtl w:val="0"/>
              </w:rPr>
            </w:r>
          </w:p>
        </w:tc>
        <w:tc>
          <w:tcPr/>
          <w:p w:rsidR="00000000" w:rsidDel="00000000" w:rsidP="00000000" w:rsidRDefault="00000000" w:rsidRPr="00000000" w14:paraId="0000049D">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Puntaje a la Pregunta</w:t>
            </w:r>
            <w:r w:rsidDel="00000000" w:rsidR="00000000" w:rsidRPr="00000000">
              <w:rPr>
                <w:rtl w:val="0"/>
              </w:rPr>
            </w:r>
          </w:p>
        </w:tc>
      </w:tr>
      <w:tr>
        <w:trPr>
          <w:cantSplit w:val="0"/>
          <w:tblHeader w:val="0"/>
        </w:trPr>
        <w:tc>
          <w:tcPr/>
          <w:p w:rsidR="00000000" w:rsidDel="00000000" w:rsidP="00000000" w:rsidRDefault="00000000" w:rsidRPr="00000000" w14:paraId="0000049E">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4.2.2¿Los criterios de uso, asignación y distribución de insumos reflejan los objetivos estratégicos de la Política Pública?</w:t>
            </w:r>
          </w:p>
        </w:tc>
        <w:tc>
          <w:tcPr>
            <w:shd w:fill="ff0000" w:val="clear"/>
            <w:vAlign w:val="center"/>
          </w:tcPr>
          <w:p w:rsidR="00000000" w:rsidDel="00000000" w:rsidP="00000000" w:rsidRDefault="00000000" w:rsidRPr="00000000" w14:paraId="0000049F">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sz w:val="28"/>
                <w:szCs w:val="28"/>
                <w:rtl w:val="0"/>
              </w:rPr>
              <w:t xml:space="preserve">1,00</w:t>
            </w:r>
            <w:r w:rsidDel="00000000" w:rsidR="00000000" w:rsidRPr="00000000">
              <w:rPr>
                <w:rtl w:val="0"/>
              </w:rPr>
            </w:r>
          </w:p>
        </w:tc>
      </w:tr>
      <w:tr>
        <w:trPr>
          <w:cantSplit w:val="0"/>
          <w:tblHeader w:val="0"/>
        </w:trPr>
        <w:tc>
          <w:tcPr/>
          <w:p w:rsidR="00000000" w:rsidDel="00000000" w:rsidP="00000000" w:rsidRDefault="00000000" w:rsidRPr="00000000" w14:paraId="000004A0">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INSUMOS</w:t>
            </w:r>
          </w:p>
        </w:tc>
        <w:tc>
          <w:tcPr/>
          <w:p w:rsidR="00000000" w:rsidDel="00000000" w:rsidP="00000000" w:rsidRDefault="00000000" w:rsidRPr="00000000" w14:paraId="000004A1">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Uso de los recursos</w:t>
            </w:r>
          </w:p>
        </w:tc>
      </w:tr>
      <w:tr>
        <w:trPr>
          <w:cantSplit w:val="0"/>
          <w:tblHeader w:val="0"/>
        </w:trPr>
        <w:tc>
          <w:tcPr>
            <w:gridSpan w:val="2"/>
          </w:tcPr>
          <w:p w:rsidR="00000000" w:rsidDel="00000000" w:rsidP="00000000" w:rsidRDefault="00000000" w:rsidRPr="00000000" w14:paraId="000004A2">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4A3">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distribución de recursos entre los objetivos responde a las prioridades estratégicas de la Política Pública (y a las respectivas metas, si existen)?</w:t>
            </w:r>
            <w:r w:rsidDel="00000000" w:rsidR="00000000" w:rsidRPr="00000000">
              <w:rPr>
                <w:rtl w:val="0"/>
              </w:rPr>
            </w:r>
          </w:p>
          <w:p w:rsidR="00000000" w:rsidDel="00000000" w:rsidP="00000000" w:rsidRDefault="00000000" w:rsidRPr="00000000" w14:paraId="000004A4">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distribución de recursos entre bienes y servicios responde a las prioridades estratégicas de la Política Pública (y a las respectivas metas, si existen)?</w:t>
            </w:r>
            <w:r w:rsidDel="00000000" w:rsidR="00000000" w:rsidRPr="00000000">
              <w:rPr>
                <w:rtl w:val="0"/>
              </w:rPr>
            </w:r>
          </w:p>
          <w:p w:rsidR="00000000" w:rsidDel="00000000" w:rsidP="00000000" w:rsidRDefault="00000000" w:rsidRPr="00000000" w14:paraId="000004A5">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distribución de recursos entre las entidades responde a los objetivos estratégicos de la Política Pública (y a las respectivas metas, si existen)?</w:t>
            </w:r>
            <w:r w:rsidDel="00000000" w:rsidR="00000000" w:rsidRPr="00000000">
              <w:rPr>
                <w:rtl w:val="0"/>
              </w:rPr>
            </w:r>
          </w:p>
          <w:p w:rsidR="00000000" w:rsidDel="00000000" w:rsidP="00000000" w:rsidRDefault="00000000" w:rsidRPr="00000000" w14:paraId="000004A6">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identifican bienes y servicios o propósitos claramente sobre financiados o sub financiados?</w:t>
            </w:r>
            <w:r w:rsidDel="00000000" w:rsidR="00000000" w:rsidRPr="00000000">
              <w:rPr>
                <w:rtl w:val="0"/>
              </w:rPr>
            </w:r>
          </w:p>
          <w:p w:rsidR="00000000" w:rsidDel="00000000" w:rsidP="00000000" w:rsidRDefault="00000000" w:rsidRPr="00000000" w14:paraId="000004A7">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¿Existen mecanismos que vinculan la toma de decisiones presupuestales al cumplimiento de los resultados (cumplimento de metas)? ¿Los requerimientos de recursos adicionales responden al cumplimiento de metas?</w:t>
            </w:r>
            <w:r w:rsidDel="00000000" w:rsidR="00000000" w:rsidRPr="00000000">
              <w:rPr>
                <w:rtl w:val="0"/>
              </w:rPr>
            </w:r>
          </w:p>
          <w:p w:rsidR="00000000" w:rsidDel="00000000" w:rsidP="00000000" w:rsidRDefault="00000000" w:rsidRPr="00000000" w14:paraId="000004A8">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entidad puede mostrar cómo se distribuye el gasto ejecutado de la Política pública por focalización, bienes y servicios, producción y entrega?</w:t>
            </w:r>
            <w:r w:rsidDel="00000000" w:rsidR="00000000" w:rsidRPr="00000000">
              <w:rPr>
                <w:rtl w:val="0"/>
              </w:rPr>
            </w:r>
          </w:p>
        </w:tc>
      </w:tr>
      <w:tr>
        <w:trPr>
          <w:cantSplit w:val="0"/>
          <w:tblHeader w:val="0"/>
        </w:trPr>
        <w:tc>
          <w:tcPr>
            <w:gridSpan w:val="2"/>
          </w:tcPr>
          <w:p w:rsidR="00000000" w:rsidDel="00000000" w:rsidP="00000000" w:rsidRDefault="00000000" w:rsidRPr="00000000" w14:paraId="000004AA">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4.2.2.1 - 4.2.2.6</w:t>
            </w:r>
          </w:p>
        </w:tc>
      </w:tr>
      <w:tr>
        <w:trPr>
          <w:cantSplit w:val="0"/>
          <w:tblHeader w:val="0"/>
        </w:trPr>
        <w:tc>
          <w:tcPr>
            <w:gridSpan w:val="2"/>
          </w:tcPr>
          <w:p w:rsidR="00000000" w:rsidDel="00000000" w:rsidP="00000000" w:rsidRDefault="00000000" w:rsidRPr="00000000" w14:paraId="000004AC">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4AD">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implementación de la política pública para personas mayores en el municipio de Pereira enfrenta limitaciones en cuanto a la disponibilidad y dedicación del recurso humano. El personal de planta es insuficiente para cubrir la amplia variedad de acciones por ejecutar, y gran parte del tiempo los contratos de personal no son continuos, lo que genera rotación de contratistas y afecta la continuidad de los procesos. Esta falta de estabilidad en la contratación y la carencia de un equipo permanente y suficiente obstaculizan el desarrollo efectivo de las iniciativas contempladas en la política pública para esta población.</w:t>
            </w:r>
          </w:p>
        </w:tc>
      </w:tr>
      <w:tr>
        <w:trPr>
          <w:cantSplit w:val="0"/>
          <w:tblHeader w:val="0"/>
        </w:trPr>
        <w:tc>
          <w:tcPr>
            <w:gridSpan w:val="2"/>
          </w:tcPr>
          <w:p w:rsidR="00000000" w:rsidDel="00000000" w:rsidP="00000000" w:rsidRDefault="00000000" w:rsidRPr="00000000" w14:paraId="000004AF">
            <w:pPr>
              <w:spacing w:after="160" w:line="259" w:lineRule="auto"/>
              <w:jc w:val="both"/>
              <w:rPr>
                <w:rFonts w:ascii="Century Gothic" w:cs="Century Gothic" w:eastAsia="Century Gothic" w:hAnsi="Century Gothic"/>
                <w:color w:val="000000"/>
                <w:shd w:fill="4a86e8" w:val="clear"/>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La Política Pública  tiene recursos financieros en su gran mayoría propios por cada entidad que participa en ella, tiene objetivos y categorías que reflejan  el cumplimiento de las acciones, por tanto es importante reforzar criterios de uso o asignación de insumos.</w:t>
            </w:r>
            <w:r w:rsidDel="00000000" w:rsidR="00000000" w:rsidRPr="00000000">
              <w:rPr>
                <w:rtl w:val="0"/>
              </w:rPr>
            </w:r>
          </w:p>
        </w:tc>
      </w:tr>
      <w:tr>
        <w:trPr>
          <w:cantSplit w:val="0"/>
          <w:tblHeader w:val="0"/>
        </w:trPr>
        <w:tc>
          <w:tcPr>
            <w:gridSpan w:val="2"/>
          </w:tcPr>
          <w:p w:rsidR="00000000" w:rsidDel="00000000" w:rsidP="00000000" w:rsidRDefault="00000000" w:rsidRPr="00000000" w14:paraId="000004B1">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 </w:t>
            </w:r>
            <w:r w:rsidDel="00000000" w:rsidR="00000000" w:rsidRPr="00000000">
              <w:rPr>
                <w:rFonts w:ascii="Century Gothic" w:cs="Century Gothic" w:eastAsia="Century Gothic" w:hAnsi="Century Gothic"/>
                <w:color w:val="000000"/>
                <w:rtl w:val="0"/>
              </w:rPr>
              <w:t xml:space="preserve">En el contexto de la Política Pública los criterios de uso, asignación y distribución de insumos deben estar alineados con los objetivos estratégicos planteados en dicha política, como el acceso equitativo, la prevención, el tratamiento integral y la atención oportuna a la población afectada. La asignación de recursos debe responder a las necesidades identificadas. Esto requiere una planificación que considere factores socioeconómicos, epidemiológicos y geográficos para asegurar una cobertura adecuada y evitar brechas en el acceso.</w:t>
            </w:r>
          </w:p>
        </w:tc>
      </w:tr>
    </w:tbl>
    <w:p w:rsidR="00000000" w:rsidDel="00000000" w:rsidP="00000000" w:rsidRDefault="00000000" w:rsidRPr="00000000" w14:paraId="000004B3">
      <w:pPr>
        <w:pStyle w:val="Heading2"/>
        <w:jc w:val="center"/>
        <w:rPr/>
      </w:pPr>
      <w:bookmarkStart w:colFirst="0" w:colLast="0" w:name="_heading=h.ouxuu3ikimxo" w:id="35"/>
      <w:bookmarkEnd w:id="35"/>
      <w:r w:rsidDel="00000000" w:rsidR="00000000" w:rsidRPr="00000000">
        <w:rPr>
          <w:rtl w:val="0"/>
        </w:rPr>
        <w:t xml:space="preserve">Evaluación de los Resultados de la Política Pública de Adulto Mayor - Cobertura</w:t>
      </w:r>
    </w:p>
    <w:p w:rsidR="00000000" w:rsidDel="00000000" w:rsidP="00000000" w:rsidRDefault="00000000" w:rsidRPr="00000000" w14:paraId="000004B4">
      <w:pPr>
        <w:spacing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color w:val="000000"/>
          <w:rtl w:val="0"/>
        </w:rPr>
        <w:t xml:space="preserve">Tabla 34. ¿La Política Pública ha cumplido con los niveles necesarios /establecidos de cobertura?</w:t>
      </w:r>
      <w:r w:rsidDel="00000000" w:rsidR="00000000" w:rsidRPr="00000000">
        <w:rPr>
          <w:rtl w:val="0"/>
        </w:rPr>
      </w:r>
    </w:p>
    <w:tbl>
      <w:tblPr>
        <w:tblStyle w:val="Table29"/>
        <w:tblW w:w="9498.0" w:type="dxa"/>
        <w:jc w:val="left"/>
        <w:tblInd w:w="-147.0" w:type="dxa"/>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925"/>
        <w:gridCol w:w="3573"/>
        <w:tblGridChange w:id="0">
          <w:tblGrid>
            <w:gridCol w:w="5925"/>
            <w:gridCol w:w="3573"/>
          </w:tblGrid>
        </w:tblGridChange>
      </w:tblGrid>
      <w:tr>
        <w:trPr>
          <w:cantSplit w:val="0"/>
          <w:tblHeader w:val="0"/>
        </w:trPr>
        <w:tc>
          <w:tcPr/>
          <w:p w:rsidR="00000000" w:rsidDel="00000000" w:rsidP="00000000" w:rsidRDefault="00000000" w:rsidRPr="00000000" w14:paraId="000004B5">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Pregunta</w:t>
            </w:r>
            <w:r w:rsidDel="00000000" w:rsidR="00000000" w:rsidRPr="00000000">
              <w:rPr>
                <w:rtl w:val="0"/>
              </w:rPr>
            </w:r>
          </w:p>
        </w:tc>
        <w:tc>
          <w:tcPr/>
          <w:p w:rsidR="00000000" w:rsidDel="00000000" w:rsidP="00000000" w:rsidRDefault="00000000" w:rsidRPr="00000000" w14:paraId="000004B6">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color w:val="000000"/>
                <w:rtl w:val="0"/>
              </w:rPr>
              <w:t xml:space="preserve">Puntaje a la Pregunta</w:t>
            </w:r>
            <w:r w:rsidDel="00000000" w:rsidR="00000000" w:rsidRPr="00000000">
              <w:rPr>
                <w:rtl w:val="0"/>
              </w:rPr>
            </w:r>
          </w:p>
        </w:tc>
      </w:tr>
      <w:tr>
        <w:trPr>
          <w:cantSplit w:val="0"/>
          <w:tblHeader w:val="0"/>
        </w:trPr>
        <w:tc>
          <w:tcPr/>
          <w:p w:rsidR="00000000" w:rsidDel="00000000" w:rsidP="00000000" w:rsidRDefault="00000000" w:rsidRPr="00000000" w14:paraId="000004B7">
            <w:pPr>
              <w:numPr>
                <w:ilvl w:val="2"/>
                <w:numId w:val="28"/>
              </w:numPr>
              <w:spacing w:after="160" w:line="259" w:lineRule="auto"/>
              <w:ind w:left="596" w:hanging="596"/>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Política Pública ha cumplido con los niveles necesarios /establecidos de cobertura?</w:t>
            </w:r>
          </w:p>
        </w:tc>
        <w:tc>
          <w:tcPr>
            <w:shd w:fill="ffc000" w:val="clear"/>
            <w:vAlign w:val="center"/>
          </w:tcPr>
          <w:p w:rsidR="00000000" w:rsidDel="00000000" w:rsidP="00000000" w:rsidRDefault="00000000" w:rsidRPr="00000000" w14:paraId="000004B8">
            <w:pPr>
              <w:spacing w:after="160" w:line="259" w:lineRule="auto"/>
              <w:jc w:val="center"/>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sz w:val="28"/>
                <w:szCs w:val="28"/>
                <w:rtl w:val="0"/>
              </w:rPr>
              <w:t xml:space="preserve">2,00</w:t>
            </w:r>
            <w:r w:rsidDel="00000000" w:rsidR="00000000" w:rsidRPr="00000000">
              <w:rPr>
                <w:rtl w:val="0"/>
              </w:rPr>
            </w:r>
          </w:p>
        </w:tc>
      </w:tr>
      <w:tr>
        <w:trPr>
          <w:cantSplit w:val="0"/>
          <w:tblHeader w:val="0"/>
        </w:trPr>
        <w:tc>
          <w:tcPr/>
          <w:p w:rsidR="00000000" w:rsidDel="00000000" w:rsidP="00000000" w:rsidRDefault="00000000" w:rsidRPr="00000000" w14:paraId="000004B9">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RESULTADOS DE LA POLÍTICA PÚBLICA</w:t>
            </w:r>
          </w:p>
        </w:tc>
        <w:tc>
          <w:tcPr/>
          <w:p w:rsidR="00000000" w:rsidDel="00000000" w:rsidP="00000000" w:rsidRDefault="00000000" w:rsidRPr="00000000" w14:paraId="000004BA">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Resultados de la Política Pública a nivel de Bienes y servicios,  y cobertura</w:t>
            </w:r>
          </w:p>
        </w:tc>
      </w:tr>
      <w:tr>
        <w:trPr>
          <w:cantSplit w:val="0"/>
          <w:trHeight w:val="416" w:hRule="atLeast"/>
          <w:tblHeader w:val="0"/>
        </w:trPr>
        <w:tc>
          <w:tcPr>
            <w:gridSpan w:val="2"/>
          </w:tcPr>
          <w:p w:rsidR="00000000" w:rsidDel="00000000" w:rsidP="00000000" w:rsidRDefault="00000000" w:rsidRPr="00000000" w14:paraId="000004BB">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4BC">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da resultados en cuanto a los niveles de cobertura?</w:t>
            </w:r>
            <w:r w:rsidDel="00000000" w:rsidR="00000000" w:rsidRPr="00000000">
              <w:rPr>
                <w:rtl w:val="0"/>
              </w:rPr>
            </w:r>
          </w:p>
          <w:p w:rsidR="00000000" w:rsidDel="00000000" w:rsidP="00000000" w:rsidRDefault="00000000" w:rsidRPr="00000000" w14:paraId="000004BD">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cumple con las metas establecidas en cuanto a cobertura de beneficiarios (directos e indirectos)?</w:t>
            </w:r>
            <w:r w:rsidDel="00000000" w:rsidR="00000000" w:rsidRPr="00000000">
              <w:rPr>
                <w:rtl w:val="0"/>
              </w:rPr>
            </w:r>
          </w:p>
          <w:p w:rsidR="00000000" w:rsidDel="00000000" w:rsidP="00000000" w:rsidRDefault="00000000" w:rsidRPr="00000000" w14:paraId="000004BE">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cumple con las metas establecidas para la producción de los bienes y servicios específicos?</w:t>
            </w:r>
            <w:r w:rsidDel="00000000" w:rsidR="00000000" w:rsidRPr="00000000">
              <w:rPr>
                <w:rtl w:val="0"/>
              </w:rPr>
            </w:r>
          </w:p>
          <w:p w:rsidR="00000000" w:rsidDel="00000000" w:rsidP="00000000" w:rsidRDefault="00000000" w:rsidRPr="00000000" w14:paraId="000004BF">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¿El nivel de cobertura de la población objetivo demuestra mejoras en el tiempo?</w:t>
            </w:r>
            <w:r w:rsidDel="00000000" w:rsidR="00000000" w:rsidRPr="00000000">
              <w:rPr>
                <w:rtl w:val="0"/>
              </w:rPr>
            </w:r>
          </w:p>
        </w:tc>
      </w:tr>
      <w:tr>
        <w:trPr>
          <w:cantSplit w:val="0"/>
          <w:tblHeader w:val="0"/>
        </w:trPr>
        <w:tc>
          <w:tcPr>
            <w:gridSpan w:val="2"/>
          </w:tcPr>
          <w:p w:rsidR="00000000" w:rsidDel="00000000" w:rsidP="00000000" w:rsidRDefault="00000000" w:rsidRPr="00000000" w14:paraId="000004C1">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5.1.1.1 - 5.1.1.4</w:t>
            </w:r>
          </w:p>
        </w:tc>
      </w:tr>
      <w:tr>
        <w:trPr>
          <w:cantSplit w:val="0"/>
          <w:tblHeader w:val="0"/>
        </w:trPr>
        <w:tc>
          <w:tcPr>
            <w:gridSpan w:val="2"/>
          </w:tcPr>
          <w:p w:rsidR="00000000" w:rsidDel="00000000" w:rsidP="00000000" w:rsidRDefault="00000000" w:rsidRPr="00000000" w14:paraId="000004C3">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4C4">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No, teniendo en cuenta que la población adulta mayor cada año incrementa, aun se permanece con cifras de atención muy similares a las de hace 5 años que se inició la implementación.</w:t>
            </w:r>
          </w:p>
          <w:p w:rsidR="00000000" w:rsidDel="00000000" w:rsidP="00000000" w:rsidRDefault="00000000" w:rsidRPr="00000000" w14:paraId="000004C5">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No, Aun falta realizar acciones que impacten a mayor parte de la población adulta mayor</w:t>
            </w:r>
          </w:p>
          <w:p w:rsidR="00000000" w:rsidDel="00000000" w:rsidP="00000000" w:rsidRDefault="00000000" w:rsidRPr="00000000" w14:paraId="000004C6">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No, porque se deben replantear las metas y tener claro que bienes y servicios se deben brindar para la población</w:t>
            </w:r>
          </w:p>
        </w:tc>
      </w:tr>
      <w:tr>
        <w:trPr>
          <w:cantSplit w:val="0"/>
          <w:tblHeader w:val="0"/>
        </w:trPr>
        <w:tc>
          <w:tcPr>
            <w:gridSpan w:val="2"/>
          </w:tcPr>
          <w:p w:rsidR="00000000" w:rsidDel="00000000" w:rsidP="00000000" w:rsidRDefault="00000000" w:rsidRPr="00000000" w14:paraId="000004C8">
            <w:pPr>
              <w:spacing w:after="160" w:line="259" w:lineRule="auto"/>
              <w:jc w:val="both"/>
              <w:rPr>
                <w:rFonts w:ascii="Century Gothic" w:cs="Century Gothic" w:eastAsia="Century Gothic" w:hAnsi="Century Gothic"/>
                <w:color w:val="000000"/>
                <w:shd w:fill="4a86e8" w:val="clear"/>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Es importante reforzar el desarrollo de los  indicadores que cuantifiquen la cobertura de los beneficiarios.</w:t>
            </w:r>
            <w:r w:rsidDel="00000000" w:rsidR="00000000" w:rsidRPr="00000000">
              <w:rPr>
                <w:rtl w:val="0"/>
              </w:rPr>
            </w:r>
          </w:p>
        </w:tc>
      </w:tr>
      <w:tr>
        <w:trPr>
          <w:cantSplit w:val="0"/>
          <w:trHeight w:val="280" w:hRule="atLeast"/>
          <w:tblHeader w:val="0"/>
        </w:trPr>
        <w:tc>
          <w:tcPr>
            <w:gridSpan w:val="2"/>
          </w:tcPr>
          <w:p w:rsidR="00000000" w:rsidDel="00000000" w:rsidP="00000000" w:rsidRDefault="00000000" w:rsidRPr="00000000" w14:paraId="000004CA">
            <w:pPr>
              <w:spacing w:after="160" w:line="259" w:lineRule="auto"/>
              <w:jc w:val="both"/>
              <w:rPr>
                <w:rFonts w:ascii="Century Gothic" w:cs="Century Gothic" w:eastAsia="Century Gothic" w:hAnsi="Century Gothic"/>
                <w:color w:val="000000"/>
                <w:shd w:fill="4a86e8" w:val="clear"/>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Se recomienda realizar un análisis detallado sobre la implementación de la política pública para determinar si ha alcanzado los niveles de cobertura establecidos. Es fundamental evaluar los recursos, programas y estrategias implementadas, identificando posibles brechas en el acceso a los servicios que se le brinda a los adultos mayores. Este análisis permitirá ajustar las acciones públicas, optimizar recursos y garantizar una atención integral y oportuna para toda la población que lo requiere.</w:t>
            </w:r>
            <w:r w:rsidDel="00000000" w:rsidR="00000000" w:rsidRPr="00000000">
              <w:rPr>
                <w:rtl w:val="0"/>
              </w:rPr>
            </w:r>
          </w:p>
        </w:tc>
      </w:tr>
    </w:tbl>
    <w:p w:rsidR="00000000" w:rsidDel="00000000" w:rsidP="00000000" w:rsidRDefault="00000000" w:rsidRPr="00000000" w14:paraId="000004CC">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4CD">
      <w:pPr>
        <w:keepNext w:val="1"/>
        <w:spacing w:after="200" w:lineRule="auto"/>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Tabla 35. ¿Los beneficiarios usan los bienes y servicios entregados?</w:t>
      </w:r>
    </w:p>
    <w:tbl>
      <w:tblPr>
        <w:tblStyle w:val="Table30"/>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4CE">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4CF">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blHeader w:val="0"/>
        </w:trPr>
        <w:tc>
          <w:tcPr/>
          <w:p w:rsidR="00000000" w:rsidDel="00000000" w:rsidP="00000000" w:rsidRDefault="00000000" w:rsidRPr="00000000" w14:paraId="000004D0">
            <w:pPr>
              <w:numPr>
                <w:ilvl w:val="2"/>
                <w:numId w:val="28"/>
              </w:numPr>
              <w:spacing w:after="160" w:line="259" w:lineRule="auto"/>
              <w:ind w:left="596" w:hanging="567"/>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¿Los beneficiarios usan los bienes y servicios entregados?</w:t>
            </w:r>
          </w:p>
        </w:tc>
        <w:tc>
          <w:tcPr>
            <w:shd w:fill="ffff00" w:val="clear"/>
            <w:vAlign w:val="center"/>
          </w:tcPr>
          <w:p w:rsidR="00000000" w:rsidDel="00000000" w:rsidP="00000000" w:rsidRDefault="00000000" w:rsidRPr="00000000" w14:paraId="000004D1">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sz w:val="28"/>
                <w:szCs w:val="28"/>
                <w:rtl w:val="0"/>
              </w:rPr>
              <w:t xml:space="preserve">3,00</w:t>
            </w:r>
            <w:r w:rsidDel="00000000" w:rsidR="00000000" w:rsidRPr="00000000">
              <w:rPr>
                <w:rtl w:val="0"/>
              </w:rPr>
            </w:r>
          </w:p>
        </w:tc>
      </w:tr>
      <w:tr>
        <w:trPr>
          <w:cantSplit w:val="0"/>
          <w:tblHeader w:val="0"/>
        </w:trPr>
        <w:tc>
          <w:tcPr/>
          <w:p w:rsidR="00000000" w:rsidDel="00000000" w:rsidP="00000000" w:rsidRDefault="00000000" w:rsidRPr="00000000" w14:paraId="000004D2">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RESULTADOS DE LA POLÍTICA PÚBLICA</w:t>
            </w:r>
          </w:p>
        </w:tc>
        <w:tc>
          <w:tcPr/>
          <w:p w:rsidR="00000000" w:rsidDel="00000000" w:rsidP="00000000" w:rsidRDefault="00000000" w:rsidRPr="00000000" w14:paraId="000004D3">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Resultados de la Política Pública a nivel de Bienes y servicios,  y cobertura</w:t>
            </w:r>
          </w:p>
        </w:tc>
      </w:tr>
      <w:tr>
        <w:trPr>
          <w:cantSplit w:val="0"/>
          <w:tblHeader w:val="0"/>
        </w:trPr>
        <w:tc>
          <w:tcPr>
            <w:gridSpan w:val="2"/>
          </w:tcPr>
          <w:p w:rsidR="00000000" w:rsidDel="00000000" w:rsidP="00000000" w:rsidRDefault="00000000" w:rsidRPr="00000000" w14:paraId="000004D4">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4D5">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¿Puede La Política Pública demostrar que los beneficiarios utilizan los bienes y servicios en la manera prevista por la misma?</w:t>
            </w:r>
            <w:r w:rsidDel="00000000" w:rsidR="00000000" w:rsidRPr="00000000">
              <w:rPr>
                <w:rtl w:val="0"/>
              </w:rPr>
            </w:r>
          </w:p>
        </w:tc>
      </w:tr>
      <w:tr>
        <w:trPr>
          <w:cantSplit w:val="0"/>
          <w:tblHeader w:val="0"/>
        </w:trPr>
        <w:tc>
          <w:tcPr>
            <w:gridSpan w:val="2"/>
          </w:tcPr>
          <w:p w:rsidR="00000000" w:rsidDel="00000000" w:rsidP="00000000" w:rsidRDefault="00000000" w:rsidRPr="00000000" w14:paraId="000004D7">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5.1.2.1 - 5.1.2.1</w:t>
            </w:r>
          </w:p>
        </w:tc>
      </w:tr>
      <w:tr>
        <w:trPr>
          <w:cantSplit w:val="0"/>
          <w:tblHeader w:val="0"/>
        </w:trPr>
        <w:tc>
          <w:tcPr>
            <w:gridSpan w:val="2"/>
          </w:tcPr>
          <w:p w:rsidR="00000000" w:rsidDel="00000000" w:rsidP="00000000" w:rsidRDefault="00000000" w:rsidRPr="00000000" w14:paraId="000004D9">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4DA">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Política Pública demuestra que los beneficiarios utilizan los bienes y servicios en la manera prevista desde el registro de beneficiarios en las bases de datos.</w:t>
            </w:r>
          </w:p>
        </w:tc>
      </w:tr>
      <w:tr>
        <w:trPr>
          <w:cantSplit w:val="0"/>
          <w:tblHeader w:val="0"/>
        </w:trPr>
        <w:tc>
          <w:tcPr>
            <w:gridSpan w:val="2"/>
          </w:tcPr>
          <w:p w:rsidR="00000000" w:rsidDel="00000000" w:rsidP="00000000" w:rsidRDefault="00000000" w:rsidRPr="00000000" w14:paraId="000004DC">
            <w:pPr>
              <w:spacing w:after="160" w:line="259" w:lineRule="auto"/>
              <w:jc w:val="both"/>
              <w:rPr>
                <w:rFonts w:ascii="Century Gothic" w:cs="Century Gothic" w:eastAsia="Century Gothic" w:hAnsi="Century Gothic"/>
                <w:color w:val="000000"/>
                <w:shd w:fill="ea9999" w:val="clear"/>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La Política Pública puede presentar resultados, referentes a este tema no ha realizado estudios o investigaciones de percepción o validación ciudadana al respecto.</w:t>
            </w:r>
            <w:r w:rsidDel="00000000" w:rsidR="00000000" w:rsidRPr="00000000">
              <w:rPr>
                <w:rtl w:val="0"/>
              </w:rPr>
            </w:r>
          </w:p>
        </w:tc>
      </w:tr>
      <w:tr>
        <w:trPr>
          <w:cantSplit w:val="0"/>
          <w:tblHeader w:val="0"/>
        </w:trPr>
        <w:tc>
          <w:tcPr>
            <w:gridSpan w:val="2"/>
          </w:tcPr>
          <w:p w:rsidR="00000000" w:rsidDel="00000000" w:rsidP="00000000" w:rsidRDefault="00000000" w:rsidRPr="00000000" w14:paraId="000004DE">
            <w:pPr>
              <w:spacing w:after="160" w:line="259" w:lineRule="auto"/>
              <w:jc w:val="both"/>
              <w:rPr>
                <w:rFonts w:ascii="Century Gothic" w:cs="Century Gothic" w:eastAsia="Century Gothic" w:hAnsi="Century Gothic"/>
                <w:color w:val="000000"/>
                <w:shd w:fill="ea9999" w:val="clear"/>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Hacer encuestas periódicas de percepción y satisfacción de los beneficiarios de la Política Pública</w:t>
            </w:r>
            <w:r w:rsidDel="00000000" w:rsidR="00000000" w:rsidRPr="00000000">
              <w:rPr>
                <w:rFonts w:ascii="Century Gothic" w:cs="Century Gothic" w:eastAsia="Century Gothic" w:hAnsi="Century Gothic"/>
                <w:b w:val="1"/>
                <w:bCs w:val="1"/>
                <w:color w:val="000000"/>
                <w:rtl w:val="0"/>
              </w:rPr>
              <w:t xml:space="preserve"> </w:t>
            </w:r>
            <w:r w:rsidDel="00000000" w:rsidR="00000000" w:rsidRPr="00000000">
              <w:rPr>
                <w:rFonts w:ascii="Century Gothic" w:cs="Century Gothic" w:eastAsia="Century Gothic" w:hAnsi="Century Gothic"/>
                <w:color w:val="000000"/>
                <w:rtl w:val="0"/>
              </w:rPr>
              <w:t xml:space="preserve">con el objetivo de medir aspectos relevantes.</w:t>
            </w:r>
            <w:r w:rsidDel="00000000" w:rsidR="00000000" w:rsidRPr="00000000">
              <w:rPr>
                <w:rtl w:val="0"/>
              </w:rPr>
            </w:r>
          </w:p>
        </w:tc>
      </w:tr>
    </w:tbl>
    <w:p w:rsidR="00000000" w:rsidDel="00000000" w:rsidP="00000000" w:rsidRDefault="00000000" w:rsidRPr="00000000" w14:paraId="000004E0">
      <w:pPr>
        <w:keepNext w:val="1"/>
        <w:spacing w:after="200" w:lineRule="auto"/>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4E1">
      <w:pPr>
        <w:keepNext w:val="1"/>
        <w:spacing w:after="200"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Tabla 36. ¿La Política Pública atiende realmente a la población objetivo?</w:t>
      </w:r>
    </w:p>
    <w:tbl>
      <w:tblPr>
        <w:tblStyle w:val="Table31"/>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4E2">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4E3">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blHeader w:val="0"/>
        </w:trPr>
        <w:tc>
          <w:tcPr/>
          <w:p w:rsidR="00000000" w:rsidDel="00000000" w:rsidP="00000000" w:rsidRDefault="00000000" w:rsidRPr="00000000" w14:paraId="000004E4">
            <w:pPr>
              <w:numPr>
                <w:ilvl w:val="2"/>
                <w:numId w:val="28"/>
              </w:numPr>
              <w:spacing w:after="160" w:line="259" w:lineRule="auto"/>
              <w:ind w:left="596" w:hanging="567"/>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Política Pública atiende realmente a la población objetivo?</w:t>
            </w:r>
          </w:p>
        </w:tc>
        <w:tc>
          <w:tcPr>
            <w:shd w:fill="ffff00" w:val="clear"/>
            <w:vAlign w:val="center"/>
          </w:tcPr>
          <w:p w:rsidR="00000000" w:rsidDel="00000000" w:rsidP="00000000" w:rsidRDefault="00000000" w:rsidRPr="00000000" w14:paraId="000004E5">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3,00</w:t>
            </w:r>
          </w:p>
        </w:tc>
      </w:tr>
      <w:tr>
        <w:trPr>
          <w:cantSplit w:val="0"/>
          <w:trHeight w:val="922" w:hRule="atLeast"/>
          <w:tblHeader w:val="0"/>
        </w:trPr>
        <w:tc>
          <w:tcPr/>
          <w:p w:rsidR="00000000" w:rsidDel="00000000" w:rsidP="00000000" w:rsidRDefault="00000000" w:rsidRPr="00000000" w14:paraId="000004E6">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RESULTADOS DE LA POLÍTICA PÚBLICA</w:t>
            </w:r>
          </w:p>
        </w:tc>
        <w:tc>
          <w:tcPr/>
          <w:p w:rsidR="00000000" w:rsidDel="00000000" w:rsidP="00000000" w:rsidRDefault="00000000" w:rsidRPr="00000000" w14:paraId="000004E7">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Resultados de la Política Pública a nivel de Bienes y servicios,  y cobertura</w:t>
            </w:r>
          </w:p>
        </w:tc>
      </w:tr>
      <w:tr>
        <w:trPr>
          <w:cantSplit w:val="0"/>
          <w:tblHeader w:val="0"/>
        </w:trPr>
        <w:tc>
          <w:tcPr>
            <w:gridSpan w:val="2"/>
          </w:tcPr>
          <w:p w:rsidR="00000000" w:rsidDel="00000000" w:rsidP="00000000" w:rsidRDefault="00000000" w:rsidRPr="00000000" w14:paraId="000004E8">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4E9">
            <w:pPr>
              <w:numPr>
                <w:ilvl w:val="0"/>
                <w:numId w:val="14"/>
              </w:numPr>
              <w:spacing w:after="160" w:line="259" w:lineRule="auto"/>
              <w:ind w:left="360"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población efectivamente atendida por La Política Pública (población beneficiaria) coincide con la población objetivo que se plantea La Política Pública?</w:t>
            </w:r>
            <w:r w:rsidDel="00000000" w:rsidR="00000000" w:rsidRPr="00000000">
              <w:rPr>
                <w:rtl w:val="0"/>
              </w:rPr>
            </w:r>
          </w:p>
          <w:p w:rsidR="00000000" w:rsidDel="00000000" w:rsidP="00000000" w:rsidRDefault="00000000" w:rsidRPr="00000000" w14:paraId="000004EA">
            <w:pPr>
              <w:numPr>
                <w:ilvl w:val="0"/>
                <w:numId w:val="14"/>
              </w:numPr>
              <w:spacing w:after="160" w:line="259" w:lineRule="auto"/>
              <w:ind w:left="360"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puede demostrar que los beneficiarios seleccionados han sido los correctos?</w:t>
            </w:r>
            <w:r w:rsidDel="00000000" w:rsidR="00000000" w:rsidRPr="00000000">
              <w:rPr>
                <w:rtl w:val="0"/>
              </w:rPr>
            </w:r>
          </w:p>
          <w:p w:rsidR="00000000" w:rsidDel="00000000" w:rsidP="00000000" w:rsidRDefault="00000000" w:rsidRPr="00000000" w14:paraId="000004EB">
            <w:pPr>
              <w:numPr>
                <w:ilvl w:val="0"/>
                <w:numId w:val="14"/>
              </w:numPr>
              <w:spacing w:after="160" w:line="259" w:lineRule="auto"/>
              <w:ind w:left="360"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beneficiarios efectivos son bien seleccionados/priorizados/focalizados dentro de la población objetivo?</w:t>
            </w:r>
            <w:r w:rsidDel="00000000" w:rsidR="00000000" w:rsidRPr="00000000">
              <w:rPr>
                <w:rtl w:val="0"/>
              </w:rPr>
            </w:r>
          </w:p>
        </w:tc>
      </w:tr>
      <w:tr>
        <w:trPr>
          <w:cantSplit w:val="0"/>
          <w:tblHeader w:val="0"/>
        </w:trPr>
        <w:tc>
          <w:tcPr>
            <w:gridSpan w:val="2"/>
          </w:tcPr>
          <w:p w:rsidR="00000000" w:rsidDel="00000000" w:rsidP="00000000" w:rsidRDefault="00000000" w:rsidRPr="00000000" w14:paraId="000004ED">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5.1.3.1 - 5.1.3.3</w:t>
            </w:r>
          </w:p>
        </w:tc>
      </w:tr>
      <w:tr>
        <w:trPr>
          <w:cantSplit w:val="0"/>
          <w:tblHeader w:val="0"/>
        </w:trPr>
        <w:tc>
          <w:tcPr>
            <w:gridSpan w:val="2"/>
          </w:tcPr>
          <w:p w:rsidR="00000000" w:rsidDel="00000000" w:rsidP="00000000" w:rsidRDefault="00000000" w:rsidRPr="00000000" w14:paraId="000004EF">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4F0">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Esta política pública es dirigida a las personas adultas mayores el municipio de Pereira y sus acciones son ejecutadas con dicha población.</w:t>
            </w:r>
          </w:p>
        </w:tc>
      </w:tr>
      <w:tr>
        <w:trPr>
          <w:cantSplit w:val="0"/>
          <w:tblHeader w:val="0"/>
        </w:trPr>
        <w:tc>
          <w:tcPr>
            <w:gridSpan w:val="2"/>
          </w:tcPr>
          <w:p w:rsidR="00000000" w:rsidDel="00000000" w:rsidP="00000000" w:rsidRDefault="00000000" w:rsidRPr="00000000" w14:paraId="000004F2">
            <w:pPr>
              <w:spacing w:after="160" w:line="259" w:lineRule="auto"/>
              <w:jc w:val="both"/>
              <w:rPr>
                <w:rFonts w:ascii="Century Gothic" w:cs="Century Gothic" w:eastAsia="Century Gothic" w:hAnsi="Century Gothic"/>
                <w:color w:val="000000"/>
                <w:shd w:fill="ea9999" w:val="clear"/>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La política está dirigida y sus acciones para la población adulta mayor</w:t>
            </w:r>
            <w:r w:rsidDel="00000000" w:rsidR="00000000" w:rsidRPr="00000000">
              <w:rPr>
                <w:rtl w:val="0"/>
              </w:rPr>
            </w:r>
          </w:p>
        </w:tc>
      </w:tr>
      <w:tr>
        <w:trPr>
          <w:cantSplit w:val="0"/>
          <w:tblHeader w:val="0"/>
        </w:trPr>
        <w:tc>
          <w:tcPr>
            <w:gridSpan w:val="2"/>
          </w:tcPr>
          <w:p w:rsidR="00000000" w:rsidDel="00000000" w:rsidP="00000000" w:rsidRDefault="00000000" w:rsidRPr="00000000" w14:paraId="000004F4">
            <w:pPr>
              <w:spacing w:after="160" w:line="259" w:lineRule="auto"/>
              <w:jc w:val="both"/>
              <w:rPr>
                <w:rFonts w:ascii="Century Gothic" w:cs="Century Gothic" w:eastAsia="Century Gothic" w:hAnsi="Century Gothic"/>
                <w:color w:val="000000"/>
                <w:shd w:fill="ea9999" w:val="clear"/>
              </w:rPr>
            </w:pPr>
            <w:r w:rsidDel="00000000" w:rsidR="00000000" w:rsidRPr="00000000">
              <w:rPr>
                <w:rFonts w:ascii="Century Gothic" w:cs="Century Gothic" w:eastAsia="Century Gothic" w:hAnsi="Century Gothic"/>
                <w:b w:val="1"/>
                <w:bCs w:val="1"/>
                <w:color w:val="000000"/>
                <w:rtl w:val="0"/>
              </w:rPr>
              <w:t xml:space="preserve">Recomendaciones del evaluador: </w:t>
            </w:r>
            <w:r w:rsidDel="00000000" w:rsidR="00000000" w:rsidRPr="00000000">
              <w:rPr>
                <w:rFonts w:ascii="Century Gothic" w:cs="Century Gothic" w:eastAsia="Century Gothic" w:hAnsi="Century Gothic"/>
                <w:color w:val="000000"/>
                <w:rtl w:val="0"/>
              </w:rPr>
              <w:t xml:space="preserve">se recomienda hacer encuestas periódicas de percepción y satisfacción de los beneficiarios de la política pública</w:t>
            </w:r>
            <w:r w:rsidDel="00000000" w:rsidR="00000000" w:rsidRPr="00000000">
              <w:rPr>
                <w:rFonts w:ascii="Century Gothic" w:cs="Century Gothic" w:eastAsia="Century Gothic" w:hAnsi="Century Gothic"/>
                <w:b w:val="1"/>
                <w:bCs w:val="1"/>
                <w:color w:val="000000"/>
                <w:rtl w:val="0"/>
              </w:rPr>
              <w:t xml:space="preserve"> </w:t>
            </w:r>
            <w:r w:rsidDel="00000000" w:rsidR="00000000" w:rsidRPr="00000000">
              <w:rPr>
                <w:rFonts w:ascii="Century Gothic" w:cs="Century Gothic" w:eastAsia="Century Gothic" w:hAnsi="Century Gothic"/>
                <w:color w:val="000000"/>
                <w:rtl w:val="0"/>
              </w:rPr>
              <w:t xml:space="preserve">con el objetivo de medir aspectos relevantes.</w:t>
            </w:r>
            <w:r w:rsidDel="00000000" w:rsidR="00000000" w:rsidRPr="00000000">
              <w:rPr>
                <w:rtl w:val="0"/>
              </w:rPr>
            </w:r>
          </w:p>
        </w:tc>
      </w:tr>
    </w:tbl>
    <w:p w:rsidR="00000000" w:rsidDel="00000000" w:rsidP="00000000" w:rsidRDefault="00000000" w:rsidRPr="00000000" w14:paraId="000004F6">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4F7">
      <w:pPr>
        <w:pStyle w:val="Heading2"/>
        <w:jc w:val="center"/>
        <w:rPr/>
      </w:pPr>
      <w:bookmarkStart w:colFirst="0" w:colLast="0" w:name="_heading=h.d3u44rbcus10" w:id="36"/>
      <w:bookmarkEnd w:id="36"/>
      <w:r w:rsidDel="00000000" w:rsidR="00000000" w:rsidRPr="00000000">
        <w:rPr>
          <w:rtl w:val="0"/>
        </w:rPr>
        <w:t xml:space="preserve">Calidad y Oportunidad</w:t>
      </w:r>
    </w:p>
    <w:p w:rsidR="00000000" w:rsidDel="00000000" w:rsidP="00000000" w:rsidRDefault="00000000" w:rsidRPr="00000000" w14:paraId="000004F8">
      <w:pPr>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4F9">
      <w:pPr>
        <w:jc w:val="both"/>
        <w:rPr>
          <w:rFonts w:ascii="Century Gothic" w:cs="Century Gothic" w:eastAsia="Century Gothic" w:hAnsi="Century Gothic"/>
          <w:color w:val="000000"/>
        </w:rPr>
      </w:pPr>
      <w:bookmarkStart w:colFirst="0" w:colLast="0" w:name="_heading=h.v75tyuk44i7r" w:id="37"/>
      <w:bookmarkEnd w:id="37"/>
      <w:r w:rsidDel="00000000" w:rsidR="00000000" w:rsidRPr="00000000">
        <w:rPr>
          <w:rFonts w:ascii="Century Gothic" w:cs="Century Gothic" w:eastAsia="Century Gothic" w:hAnsi="Century Gothic"/>
          <w:color w:val="000000"/>
          <w:rtl w:val="0"/>
        </w:rPr>
        <w:t xml:space="preserve">Tabla 37. ¿La calidad de los bienes y servicios es adecuada? ¿Los bienes y servicios se entregan oportunamente?</w:t>
      </w:r>
    </w:p>
    <w:tbl>
      <w:tblPr>
        <w:tblStyle w:val="Table32"/>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4FA">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4FB">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blHeader w:val="0"/>
        </w:trPr>
        <w:tc>
          <w:tcPr/>
          <w:p w:rsidR="00000000" w:rsidDel="00000000" w:rsidP="00000000" w:rsidRDefault="00000000" w:rsidRPr="00000000" w14:paraId="000004FC">
            <w:pPr>
              <w:numPr>
                <w:ilvl w:val="2"/>
                <w:numId w:val="28"/>
              </w:numPr>
              <w:spacing w:after="160" w:line="259" w:lineRule="auto"/>
              <w:ind w:left="596" w:hanging="567"/>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calidad de los bienes y servicios es adecuada? ¿Los bienes y servicios se entregan oportunamente?</w:t>
            </w:r>
          </w:p>
        </w:tc>
        <w:tc>
          <w:tcPr>
            <w:shd w:fill="ffff00" w:val="clear"/>
            <w:vAlign w:val="center"/>
          </w:tcPr>
          <w:p w:rsidR="00000000" w:rsidDel="00000000" w:rsidP="00000000" w:rsidRDefault="00000000" w:rsidRPr="00000000" w14:paraId="000004FD">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3,</w:t>
            </w:r>
            <w:r w:rsidDel="00000000" w:rsidR="00000000" w:rsidRPr="00000000">
              <w:rPr>
                <w:rFonts w:ascii="Century Gothic" w:cs="Century Gothic" w:eastAsia="Century Gothic" w:hAnsi="Century Gothic"/>
                <w:b w:val="1"/>
                <w:bCs w:val="1"/>
                <w:sz w:val="28"/>
                <w:szCs w:val="28"/>
                <w:rtl w:val="0"/>
              </w:rPr>
              <w:t xml:space="preserve">00</w:t>
            </w:r>
            <w:r w:rsidDel="00000000" w:rsidR="00000000" w:rsidRPr="00000000">
              <w:rPr>
                <w:rtl w:val="0"/>
              </w:rPr>
            </w:r>
          </w:p>
        </w:tc>
      </w:tr>
      <w:tr>
        <w:trPr>
          <w:cantSplit w:val="0"/>
          <w:tblHeader w:val="0"/>
        </w:trPr>
        <w:tc>
          <w:tcPr/>
          <w:p w:rsidR="00000000" w:rsidDel="00000000" w:rsidP="00000000" w:rsidRDefault="00000000" w:rsidRPr="00000000" w14:paraId="000004FE">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RESULTADOS DE LA POLÍTICA PÚBLICA</w:t>
            </w:r>
          </w:p>
        </w:tc>
        <w:tc>
          <w:tcPr/>
          <w:p w:rsidR="00000000" w:rsidDel="00000000" w:rsidP="00000000" w:rsidRDefault="00000000" w:rsidRPr="00000000" w14:paraId="000004FF">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Resultados de la Política Pública a nivel de Bienes y servicios,  y cobertura</w:t>
            </w:r>
          </w:p>
        </w:tc>
      </w:tr>
      <w:tr>
        <w:trPr>
          <w:cantSplit w:val="0"/>
          <w:tblHeader w:val="0"/>
        </w:trPr>
        <w:tc>
          <w:tcPr>
            <w:gridSpan w:val="2"/>
          </w:tcPr>
          <w:p w:rsidR="00000000" w:rsidDel="00000000" w:rsidP="00000000" w:rsidRDefault="00000000" w:rsidRPr="00000000" w14:paraId="00000500">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501">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¿Puede La Política Pública dar resultados sobre la calidad y la oportunidad de entrega de los bienes y servicios?</w:t>
            </w:r>
            <w:r w:rsidDel="00000000" w:rsidR="00000000" w:rsidRPr="00000000">
              <w:rPr>
                <w:rtl w:val="0"/>
              </w:rPr>
            </w:r>
          </w:p>
          <w:p w:rsidR="00000000" w:rsidDel="00000000" w:rsidP="00000000" w:rsidRDefault="00000000" w:rsidRPr="00000000" w14:paraId="00000502">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bienes y servicios presentan la calidad necesaria?</w:t>
            </w:r>
            <w:r w:rsidDel="00000000" w:rsidR="00000000" w:rsidRPr="00000000">
              <w:rPr>
                <w:rtl w:val="0"/>
              </w:rPr>
            </w:r>
          </w:p>
          <w:p w:rsidR="00000000" w:rsidDel="00000000" w:rsidP="00000000" w:rsidRDefault="00000000" w:rsidRPr="00000000" w14:paraId="00000503">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bienes y servicios presentan la calidad establecida?</w:t>
            </w:r>
            <w:r w:rsidDel="00000000" w:rsidR="00000000" w:rsidRPr="00000000">
              <w:rPr>
                <w:rtl w:val="0"/>
              </w:rPr>
            </w:r>
          </w:p>
          <w:p w:rsidR="00000000" w:rsidDel="00000000" w:rsidP="00000000" w:rsidRDefault="00000000" w:rsidRPr="00000000" w14:paraId="00000504">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resultados de producción de los bienes y servicios </w:t>
            </w:r>
            <w:r w:rsidDel="00000000" w:rsidR="00000000" w:rsidRPr="00000000">
              <w:rPr>
                <w:rFonts w:ascii="Century Gothic" w:cs="Century Gothic" w:eastAsia="Century Gothic" w:hAnsi="Century Gothic"/>
                <w:rtl w:val="0"/>
              </w:rPr>
              <w:t xml:space="preserve">muestran</w:t>
            </w:r>
            <w:r w:rsidDel="00000000" w:rsidR="00000000" w:rsidRPr="00000000">
              <w:rPr>
                <w:rFonts w:ascii="Century Gothic" w:cs="Century Gothic" w:eastAsia="Century Gothic" w:hAnsi="Century Gothic"/>
                <w:color w:val="000000"/>
                <w:rtl w:val="0"/>
              </w:rPr>
              <w:t xml:space="preserve"> mejoras en el tiempo?</w:t>
            </w:r>
            <w:r w:rsidDel="00000000" w:rsidR="00000000" w:rsidRPr="00000000">
              <w:rPr>
                <w:rtl w:val="0"/>
              </w:rPr>
            </w:r>
          </w:p>
          <w:p w:rsidR="00000000" w:rsidDel="00000000" w:rsidP="00000000" w:rsidRDefault="00000000" w:rsidRPr="00000000" w14:paraId="00000505">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entregan los bienes y servicios con oportunidad?</w:t>
            </w:r>
            <w:r w:rsidDel="00000000" w:rsidR="00000000" w:rsidRPr="00000000">
              <w:rPr>
                <w:rtl w:val="0"/>
              </w:rPr>
            </w:r>
          </w:p>
          <w:p w:rsidR="00000000" w:rsidDel="00000000" w:rsidP="00000000" w:rsidRDefault="00000000" w:rsidRPr="00000000" w14:paraId="00000506">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¿Llegan todos los bienes y servicios planeados de la Política Pública a los beneficiarios?</w:t>
            </w:r>
            <w:r w:rsidDel="00000000" w:rsidR="00000000" w:rsidRPr="00000000">
              <w:rPr>
                <w:rtl w:val="0"/>
              </w:rPr>
            </w:r>
          </w:p>
          <w:p w:rsidR="00000000" w:rsidDel="00000000" w:rsidP="00000000" w:rsidRDefault="00000000" w:rsidRPr="00000000" w14:paraId="00000507">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¿Puede La Política Pública demostrar que los beneficiarios utilizan los bienes y servicios en la manera prevista por La Política Pública?</w:t>
            </w:r>
            <w:r w:rsidDel="00000000" w:rsidR="00000000" w:rsidRPr="00000000">
              <w:rPr>
                <w:rtl w:val="0"/>
              </w:rPr>
            </w:r>
          </w:p>
        </w:tc>
      </w:tr>
      <w:tr>
        <w:trPr>
          <w:cantSplit w:val="0"/>
          <w:tblHeader w:val="0"/>
        </w:trPr>
        <w:tc>
          <w:tcPr>
            <w:gridSpan w:val="2"/>
          </w:tcPr>
          <w:p w:rsidR="00000000" w:rsidDel="00000000" w:rsidP="00000000" w:rsidRDefault="00000000" w:rsidRPr="00000000" w14:paraId="00000509">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5.1.4.1 - 5.1.4.7</w:t>
            </w:r>
          </w:p>
        </w:tc>
      </w:tr>
      <w:tr>
        <w:trPr>
          <w:cantSplit w:val="0"/>
          <w:tblHeader w:val="0"/>
        </w:trPr>
        <w:tc>
          <w:tcPr>
            <w:gridSpan w:val="2"/>
          </w:tcPr>
          <w:p w:rsidR="00000000" w:rsidDel="00000000" w:rsidP="00000000" w:rsidRDefault="00000000" w:rsidRPr="00000000" w14:paraId="0000050B">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50C">
            <w:pPr>
              <w:numPr>
                <w:ilvl w:val="0"/>
                <w:numId w:val="2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política pública destinada a las personas mayores en Pereira presenta deficiencias significativas en términos de calidad y oportunidad en la entrega de bienes y servicios. Estas falencias se evidencian en la insuficiencia de recursos humanos y financieros, la falta de coordinación interinstitucional, y la limitada cobertura en áreas críticas como salud, asistencia social y programas de recreación. Esta situación impide satisfacer adecuadamente las necesidades de esta población, afectando su bienestar y calidad de vida. Además, los tiempos de respuesta para el acceso a los servicios son prolongados, lo que retrasa el apoyo que se requiere con urgencia en muchos casos. Esto demuestra la necesidad de una revisión exhaustiva y de ajustes en la implementación de la política pública para asegurar su eficacia y sostenibilidad en beneficio de las personas mayores.</w:t>
            </w:r>
          </w:p>
          <w:p w:rsidR="00000000" w:rsidDel="00000000" w:rsidP="00000000" w:rsidRDefault="00000000" w:rsidRPr="00000000" w14:paraId="0000050D">
            <w:pPr>
              <w:numPr>
                <w:ilvl w:val="0"/>
                <w:numId w:val="2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Los bienes y servicios no presentan la calidad necesarios, esta situación impide satisfacer adecuadamente las necesidades de esta población, afectando su bienestar y calidad de vida. Además, los tiempos de respuesta para el acceso a los servicios son prolongados, lo que retrasa el apoyo que se requiere con urgencia en muchos casos. Esto demuestra la necesidad de una revisión exhaustiva y de ajustes en la implementación de la política pública para asegurar su eficacia y sostenibilidad en beneficio de las personas mayores.</w:t>
            </w:r>
          </w:p>
          <w:p w:rsidR="00000000" w:rsidDel="00000000" w:rsidP="00000000" w:rsidRDefault="00000000" w:rsidRPr="00000000" w14:paraId="0000050E">
            <w:pPr>
              <w:numPr>
                <w:ilvl w:val="0"/>
                <w:numId w:val="2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No se entregan los bienes y servicios con oportunidad, esto tiene su origen en los tiempos de contratación de dichos servicios y la falta de vigencias futuras.</w:t>
            </w:r>
          </w:p>
        </w:tc>
      </w:tr>
      <w:tr>
        <w:trPr>
          <w:cantSplit w:val="0"/>
          <w:tblHeader w:val="0"/>
        </w:trPr>
        <w:tc>
          <w:tcPr>
            <w:gridSpan w:val="2"/>
          </w:tcPr>
          <w:p w:rsidR="00000000" w:rsidDel="00000000" w:rsidP="00000000" w:rsidRDefault="00000000" w:rsidRPr="00000000" w14:paraId="00000510">
            <w:pPr>
              <w:spacing w:after="160" w:line="259" w:lineRule="auto"/>
              <w:jc w:val="both"/>
              <w:rPr>
                <w:rFonts w:ascii="Century Gothic" w:cs="Century Gothic" w:eastAsia="Century Gothic" w:hAnsi="Century Gothic"/>
                <w:color w:val="000000"/>
                <w:shd w:fill="4a86e8" w:val="clear"/>
              </w:rPr>
            </w:pPr>
            <w:r w:rsidDel="00000000" w:rsidR="00000000" w:rsidRPr="00000000">
              <w:rPr>
                <w:rFonts w:ascii="Century Gothic" w:cs="Century Gothic" w:eastAsia="Century Gothic" w:hAnsi="Century Gothic"/>
                <w:b w:val="1"/>
                <w:bCs w:val="1"/>
                <w:color w:val="000000"/>
                <w:rtl w:val="0"/>
              </w:rPr>
              <w:t xml:space="preserve">Observaciones del evaluador: </w:t>
            </w:r>
            <w:r w:rsidDel="00000000" w:rsidR="00000000" w:rsidRPr="00000000">
              <w:rPr>
                <w:rFonts w:ascii="Century Gothic" w:cs="Century Gothic" w:eastAsia="Century Gothic" w:hAnsi="Century Gothic"/>
                <w:color w:val="000000"/>
                <w:rtl w:val="0"/>
              </w:rPr>
              <w:t xml:space="preserve">La calidad de bienes y servicios debe ser adecuada, oportuna y tener la cobertura que se necesita para lograr avanzar en las metas.</w:t>
            </w:r>
            <w:r w:rsidDel="00000000" w:rsidR="00000000" w:rsidRPr="00000000">
              <w:rPr>
                <w:rtl w:val="0"/>
              </w:rPr>
            </w:r>
          </w:p>
        </w:tc>
      </w:tr>
      <w:tr>
        <w:trPr>
          <w:cantSplit w:val="0"/>
          <w:tblHeader w:val="0"/>
        </w:trPr>
        <w:tc>
          <w:tcPr>
            <w:gridSpan w:val="2"/>
          </w:tcPr>
          <w:p w:rsidR="00000000" w:rsidDel="00000000" w:rsidP="00000000" w:rsidRDefault="00000000" w:rsidRPr="00000000" w14:paraId="00000512">
            <w:pPr>
              <w:spacing w:after="160" w:line="259" w:lineRule="auto"/>
              <w:jc w:val="both"/>
              <w:rPr>
                <w:rFonts w:ascii="Century Gothic" w:cs="Century Gothic" w:eastAsia="Century Gothic" w:hAnsi="Century Gothic"/>
                <w:color w:val="000000"/>
                <w:shd w:fill="4a86e8" w:val="clear"/>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Optimizar mejor la entrega de bienes y servicios, es necesario involucrar a los actores en dichas metas en especial la zona rural de Pereira.</w:t>
            </w:r>
            <w:r w:rsidDel="00000000" w:rsidR="00000000" w:rsidRPr="00000000">
              <w:rPr>
                <w:rtl w:val="0"/>
              </w:rPr>
            </w:r>
          </w:p>
        </w:tc>
      </w:tr>
    </w:tbl>
    <w:p w:rsidR="00000000" w:rsidDel="00000000" w:rsidP="00000000" w:rsidRDefault="00000000" w:rsidRPr="00000000" w14:paraId="00000514">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515">
      <w:pPr>
        <w:pStyle w:val="Heading2"/>
        <w:jc w:val="center"/>
        <w:rPr/>
      </w:pPr>
      <w:bookmarkStart w:colFirst="0" w:colLast="0" w:name="_heading=h.wyw9ta9hci3q" w:id="38"/>
      <w:bookmarkEnd w:id="38"/>
      <w:r w:rsidDel="00000000" w:rsidR="00000000" w:rsidRPr="00000000">
        <w:rPr>
          <w:rtl w:val="0"/>
        </w:rPr>
        <w:t xml:space="preserve">Logro de resultados</w:t>
      </w:r>
    </w:p>
    <w:p w:rsidR="00000000" w:rsidDel="00000000" w:rsidP="00000000" w:rsidRDefault="00000000" w:rsidRPr="00000000" w14:paraId="00000516">
      <w:pP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517">
      <w:pPr>
        <w:keepNext w:val="1"/>
        <w:spacing w:after="200" w:lineRule="auto"/>
        <w:jc w:val="both"/>
        <w:rPr>
          <w:rFonts w:ascii="Century Gothic" w:cs="Century Gothic" w:eastAsia="Century Gothic" w:hAnsi="Century Gothic"/>
          <w:color w:val="000000"/>
        </w:rPr>
      </w:pPr>
      <w:bookmarkStart w:colFirst="0" w:colLast="0" w:name="_heading=h.vpwvvxjt7i8v" w:id="39"/>
      <w:bookmarkEnd w:id="39"/>
      <w:r w:rsidDel="00000000" w:rsidR="00000000" w:rsidRPr="00000000">
        <w:rPr>
          <w:rFonts w:ascii="Century Gothic" w:cs="Century Gothic" w:eastAsia="Century Gothic" w:hAnsi="Century Gothic"/>
          <w:color w:val="000000"/>
          <w:rtl w:val="0"/>
        </w:rPr>
        <w:t xml:space="preserve">Tabla 38. Con base en la información existente y el tiempo de ejecución ¿En qué medida la Política Pública cumple con los objetivos en términos de generación de efectos y logro de los propósitos y fines?</w:t>
      </w:r>
    </w:p>
    <w:tbl>
      <w:tblPr>
        <w:tblStyle w:val="Table33"/>
        <w:tblW w:w="9351.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573"/>
        <w:tblGridChange w:id="0">
          <w:tblGrid>
            <w:gridCol w:w="5778"/>
            <w:gridCol w:w="3573"/>
          </w:tblGrid>
        </w:tblGridChange>
      </w:tblGrid>
      <w:tr>
        <w:trPr>
          <w:cantSplit w:val="0"/>
          <w:tblHeader w:val="0"/>
        </w:trPr>
        <w:tc>
          <w:tcPr/>
          <w:p w:rsidR="00000000" w:rsidDel="00000000" w:rsidP="00000000" w:rsidRDefault="00000000" w:rsidRPr="00000000" w14:paraId="00000518">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519">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rHeight w:val="1192" w:hRule="atLeast"/>
          <w:tblHeader w:val="0"/>
        </w:trPr>
        <w:tc>
          <w:tcPr/>
          <w:p w:rsidR="00000000" w:rsidDel="00000000" w:rsidP="00000000" w:rsidRDefault="00000000" w:rsidRPr="00000000" w14:paraId="0000051A">
            <w:pPr>
              <w:numPr>
                <w:ilvl w:val="2"/>
                <w:numId w:val="30"/>
              </w:numPr>
              <w:spacing w:after="160" w:line="259" w:lineRule="auto"/>
              <w:ind w:left="720" w:hanging="72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Con base en la información existente y el tiempo de ejecución ¿En qué medida la Política Pública cumple con los objetivos en términos de generación de efectos y logro de los propósitos y fines?</w:t>
            </w:r>
          </w:p>
        </w:tc>
        <w:tc>
          <w:tcPr>
            <w:shd w:fill="ffc000" w:val="clear"/>
            <w:vAlign w:val="center"/>
          </w:tcPr>
          <w:p w:rsidR="00000000" w:rsidDel="00000000" w:rsidP="00000000" w:rsidRDefault="00000000" w:rsidRPr="00000000" w14:paraId="0000051B">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sz w:val="28"/>
                <w:szCs w:val="28"/>
                <w:rtl w:val="0"/>
              </w:rPr>
              <w:t xml:space="preserve">2</w:t>
            </w:r>
            <w:r w:rsidDel="00000000" w:rsidR="00000000" w:rsidRPr="00000000">
              <w:rPr>
                <w:rFonts w:ascii="Century Gothic" w:cs="Century Gothic" w:eastAsia="Century Gothic" w:hAnsi="Century Gothic"/>
                <w:b w:val="1"/>
                <w:bCs w:val="1"/>
                <w:sz w:val="28"/>
                <w:szCs w:val="28"/>
                <w:shd w:fill="ffc000" w:val="clear"/>
                <w:rtl w:val="0"/>
              </w:rPr>
              <w:t xml:space="preserve">.00</w:t>
            </w:r>
            <w:r w:rsidDel="00000000" w:rsidR="00000000" w:rsidRPr="00000000">
              <w:rPr>
                <w:rtl w:val="0"/>
              </w:rPr>
            </w:r>
          </w:p>
        </w:tc>
      </w:tr>
      <w:tr>
        <w:trPr>
          <w:cantSplit w:val="0"/>
          <w:tblHeader w:val="0"/>
        </w:trPr>
        <w:tc>
          <w:tcPr/>
          <w:p w:rsidR="00000000" w:rsidDel="00000000" w:rsidP="00000000" w:rsidRDefault="00000000" w:rsidRPr="00000000" w14:paraId="0000051C">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RESULTADOS DE LA POLÍTICA PÚBLICA</w:t>
            </w:r>
          </w:p>
        </w:tc>
        <w:tc>
          <w:tcPr/>
          <w:p w:rsidR="00000000" w:rsidDel="00000000" w:rsidP="00000000" w:rsidRDefault="00000000" w:rsidRPr="00000000" w14:paraId="0000051D">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Resultados de la Política Pública a nivel de fin y propósito</w:t>
            </w:r>
          </w:p>
        </w:tc>
      </w:tr>
      <w:tr>
        <w:trPr>
          <w:cantSplit w:val="0"/>
          <w:tblHeader w:val="0"/>
        </w:trPr>
        <w:tc>
          <w:tcPr>
            <w:gridSpan w:val="2"/>
          </w:tcPr>
          <w:p w:rsidR="00000000" w:rsidDel="00000000" w:rsidP="00000000" w:rsidRDefault="00000000" w:rsidRPr="00000000" w14:paraId="0000051E">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51F">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¿Puede La Política Pública dar información sobre los efectos logrados?</w:t>
            </w:r>
            <w:r w:rsidDel="00000000" w:rsidR="00000000" w:rsidRPr="00000000">
              <w:rPr>
                <w:rtl w:val="0"/>
              </w:rPr>
            </w:r>
          </w:p>
          <w:p w:rsidR="00000000" w:rsidDel="00000000" w:rsidP="00000000" w:rsidRDefault="00000000" w:rsidRPr="00000000" w14:paraId="00000520">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¿Cumple la Política Pública con las metas fijadas a nivel de propósitos y fin?</w:t>
            </w:r>
            <w:r w:rsidDel="00000000" w:rsidR="00000000" w:rsidRPr="00000000">
              <w:rPr>
                <w:rtl w:val="0"/>
              </w:rPr>
            </w:r>
          </w:p>
          <w:p w:rsidR="00000000" w:rsidDel="00000000" w:rsidP="00000000" w:rsidRDefault="00000000" w:rsidRPr="00000000" w14:paraId="00000521">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resultados de evaluaciones independientes y de suficiente alcance y calidad indican que La Política Pública es efectivo y está produciendo los efectos y/o los impactos esperados?</w:t>
            </w:r>
            <w:r w:rsidDel="00000000" w:rsidR="00000000" w:rsidRPr="00000000">
              <w:rPr>
                <w:rtl w:val="0"/>
              </w:rPr>
            </w:r>
          </w:p>
        </w:tc>
      </w:tr>
      <w:tr>
        <w:trPr>
          <w:cantSplit w:val="0"/>
          <w:tblHeader w:val="0"/>
        </w:trPr>
        <w:tc>
          <w:tcPr>
            <w:gridSpan w:val="2"/>
          </w:tcPr>
          <w:p w:rsidR="00000000" w:rsidDel="00000000" w:rsidP="00000000" w:rsidRDefault="00000000" w:rsidRPr="00000000" w14:paraId="00000523">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5.2.1.1 - 5.2.1.3</w:t>
            </w:r>
          </w:p>
        </w:tc>
      </w:tr>
      <w:tr>
        <w:trPr>
          <w:cantSplit w:val="0"/>
          <w:tblHeader w:val="0"/>
        </w:trPr>
        <w:tc>
          <w:tcPr>
            <w:gridSpan w:val="2"/>
          </w:tcPr>
          <w:p w:rsidR="00000000" w:rsidDel="00000000" w:rsidP="00000000" w:rsidRDefault="00000000" w:rsidRPr="00000000" w14:paraId="00000525">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526">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Si, en rendición de cuentas, seguimientos y comités.</w:t>
            </w:r>
          </w:p>
          <w:p w:rsidR="00000000" w:rsidDel="00000000" w:rsidP="00000000" w:rsidRDefault="00000000" w:rsidRPr="00000000" w14:paraId="00000527">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Secretaría de Tecnologías de la Información y la Comunicación, realiza los seguimientos solicitados para establecer los avances e impactos de la política pública.</w:t>
            </w:r>
          </w:p>
          <w:p w:rsidR="00000000" w:rsidDel="00000000" w:rsidP="00000000" w:rsidRDefault="00000000" w:rsidRPr="00000000" w14:paraId="00000528">
            <w:pPr>
              <w:spacing w:after="160" w:line="259" w:lineRule="auto"/>
              <w:jc w:val="both"/>
              <w:rPr>
                <w:rFonts w:ascii="Century Gothic" w:cs="Century Gothic" w:eastAsia="Century Gothic" w:hAnsi="Century Gothic"/>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52A">
            <w:pPr>
              <w:spacing w:after="160" w:line="259" w:lineRule="auto"/>
              <w:jc w:val="both"/>
              <w:rPr>
                <w:rFonts w:ascii="Century Gothic" w:cs="Century Gothic" w:eastAsia="Century Gothic" w:hAnsi="Century Gothic"/>
                <w:color w:val="000000"/>
                <w:shd w:fill="ea9999" w:val="clear"/>
              </w:rPr>
            </w:pPr>
            <w:r w:rsidDel="00000000" w:rsidR="00000000" w:rsidRPr="00000000">
              <w:rPr>
                <w:rFonts w:ascii="Century Gothic" w:cs="Century Gothic" w:eastAsia="Century Gothic" w:hAnsi="Century Gothic"/>
                <w:b w:val="1"/>
                <w:bCs w:val="1"/>
                <w:color w:val="000000"/>
                <w:rtl w:val="0"/>
              </w:rPr>
              <w:t xml:space="preserve">Observaciones del evaluador: </w:t>
            </w:r>
            <w:r w:rsidDel="00000000" w:rsidR="00000000" w:rsidRPr="00000000">
              <w:rPr>
                <w:rFonts w:ascii="Century Gothic" w:cs="Century Gothic" w:eastAsia="Century Gothic" w:hAnsi="Century Gothic"/>
                <w:color w:val="000000"/>
                <w:rtl w:val="0"/>
              </w:rPr>
              <w:t xml:space="preserve">Los objetivos están claramente direccionados porque están articulados a las acciones.</w:t>
            </w:r>
            <w:r w:rsidDel="00000000" w:rsidR="00000000" w:rsidRPr="00000000">
              <w:rPr>
                <w:rtl w:val="0"/>
              </w:rPr>
            </w:r>
          </w:p>
        </w:tc>
      </w:tr>
      <w:tr>
        <w:trPr>
          <w:cantSplit w:val="0"/>
          <w:tblHeader w:val="0"/>
        </w:trPr>
        <w:tc>
          <w:tcPr>
            <w:gridSpan w:val="2"/>
          </w:tcPr>
          <w:p w:rsidR="00000000" w:rsidDel="00000000" w:rsidP="00000000" w:rsidRDefault="00000000" w:rsidRPr="00000000" w14:paraId="0000052C">
            <w:pPr>
              <w:spacing w:after="160" w:line="259" w:lineRule="auto"/>
              <w:jc w:val="both"/>
              <w:rPr>
                <w:rFonts w:ascii="Century Gothic" w:cs="Century Gothic" w:eastAsia="Century Gothic" w:hAnsi="Century Gothic"/>
                <w:color w:val="000000"/>
                <w:shd w:fill="ea9999" w:val="clear"/>
              </w:rPr>
            </w:pPr>
            <w:r w:rsidDel="00000000" w:rsidR="00000000" w:rsidRPr="00000000">
              <w:rPr>
                <w:rFonts w:ascii="Century Gothic" w:cs="Century Gothic" w:eastAsia="Century Gothic" w:hAnsi="Century Gothic"/>
                <w:b w:val="1"/>
                <w:bCs w:val="1"/>
                <w:color w:val="000000"/>
                <w:rtl w:val="0"/>
              </w:rPr>
              <w:t xml:space="preserve">Recomendaciones del evaluador: </w:t>
            </w:r>
            <w:r w:rsidDel="00000000" w:rsidR="00000000" w:rsidRPr="00000000">
              <w:rPr>
                <w:rFonts w:ascii="Century Gothic" w:cs="Century Gothic" w:eastAsia="Century Gothic" w:hAnsi="Century Gothic"/>
                <w:color w:val="000000"/>
                <w:rtl w:val="0"/>
              </w:rPr>
              <w:t xml:space="preserve">La evaluación de impacto de la política pública es una herramienta fundamental para determinar si se están alcanzando los fines, logros y propósitos planteados en su diseño inicial. Esta evaluación implica analizar los resultados obtenidos en comparación con los objetivos previstos, identificando las fortalezas y debilidades en su implementación. Al hacerlo, es posible detectar si las estrategias y acciones ejecutadas están respondiendo de manera efectiva a las necesidades de la población objetivo. Sin embargo, al evidenciarse fallas en la estructura de la Política Pública a partir de los resultados de los indicadores, se vuelve necesario llevar a cabo una reformulación de la misma. Esta reformulación debe abordar las deficiencias identificadas, ajustando estrategias, recursos y acciones para mejorar la cobertura, la calidad de los servicios y el impacto en la población.</w:t>
            </w:r>
            <w:r w:rsidDel="00000000" w:rsidR="00000000" w:rsidRPr="00000000">
              <w:rPr>
                <w:rtl w:val="0"/>
              </w:rPr>
            </w:r>
          </w:p>
        </w:tc>
      </w:tr>
    </w:tbl>
    <w:p w:rsidR="00000000" w:rsidDel="00000000" w:rsidP="00000000" w:rsidRDefault="00000000" w:rsidRPr="00000000" w14:paraId="0000052E">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52F">
      <w:pPr>
        <w:pStyle w:val="Heading2"/>
        <w:jc w:val="center"/>
        <w:rPr/>
      </w:pPr>
      <w:bookmarkStart w:colFirst="0" w:colLast="0" w:name="_heading=h.y4b4j93u7go" w:id="40"/>
      <w:bookmarkEnd w:id="40"/>
      <w:r w:rsidDel="00000000" w:rsidR="00000000" w:rsidRPr="00000000">
        <w:rPr>
          <w:rtl w:val="0"/>
        </w:rPr>
        <w:t xml:space="preserve">Evaluación del Direccionamiento y Control de la Política Pública de Adulto Mayor</w:t>
      </w:r>
    </w:p>
    <w:p w:rsidR="00000000" w:rsidDel="00000000" w:rsidP="00000000" w:rsidRDefault="00000000" w:rsidRPr="00000000" w14:paraId="00000530">
      <w:pPr>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531">
      <w:pPr>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Control</w:t>
      </w:r>
    </w:p>
    <w:p w:rsidR="00000000" w:rsidDel="00000000" w:rsidP="00000000" w:rsidRDefault="00000000" w:rsidRPr="00000000" w14:paraId="00000532">
      <w:pPr>
        <w:rPr>
          <w:rFonts w:ascii="Century Gothic" w:cs="Century Gothic" w:eastAsia="Century Gothic" w:hAnsi="Century Gothic"/>
          <w:b w:val="1"/>
          <w:bCs w:val="1"/>
          <w:color w:val="000000"/>
        </w:rPr>
      </w:pPr>
      <w:bookmarkStart w:colFirst="0" w:colLast="0" w:name="_heading=h.gnjpaqckixxn" w:id="41"/>
      <w:bookmarkEnd w:id="41"/>
      <w:r w:rsidDel="00000000" w:rsidR="00000000" w:rsidRPr="00000000">
        <w:rPr>
          <w:rtl w:val="0"/>
        </w:rPr>
      </w:r>
    </w:p>
    <w:p w:rsidR="00000000" w:rsidDel="00000000" w:rsidP="00000000" w:rsidRDefault="00000000" w:rsidRPr="00000000" w14:paraId="00000533">
      <w:pPr>
        <w:keepNext w:val="1"/>
        <w:spacing w:after="200" w:lineRule="auto"/>
        <w:jc w:val="both"/>
        <w:rPr>
          <w:rFonts w:ascii="Century Gothic" w:cs="Century Gothic" w:eastAsia="Century Gothic" w:hAnsi="Century Gothic"/>
          <w:color w:val="000000"/>
        </w:rPr>
      </w:pPr>
      <w:bookmarkStart w:colFirst="0" w:colLast="0" w:name="_heading=h.t8nh95q3e519" w:id="42"/>
      <w:bookmarkEnd w:id="42"/>
      <w:r w:rsidDel="00000000" w:rsidR="00000000" w:rsidRPr="00000000">
        <w:rPr>
          <w:rFonts w:ascii="Century Gothic" w:cs="Century Gothic" w:eastAsia="Century Gothic" w:hAnsi="Century Gothic"/>
          <w:color w:val="000000"/>
          <w:rtl w:val="0"/>
        </w:rPr>
        <w:t xml:space="preserve">Tabla 39. ¿La Entidad Ejecutora realiza un control eficaz sobre los actores que participan en la implementación de la Política Pública?</w:t>
      </w:r>
    </w:p>
    <w:tbl>
      <w:tblPr>
        <w:tblStyle w:val="Table34"/>
        <w:tblW w:w="9243.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949"/>
        <w:gridCol w:w="3294"/>
        <w:tblGridChange w:id="0">
          <w:tblGrid>
            <w:gridCol w:w="5949"/>
            <w:gridCol w:w="3294"/>
          </w:tblGrid>
        </w:tblGridChange>
      </w:tblGrid>
      <w:tr>
        <w:trPr>
          <w:cantSplit w:val="0"/>
          <w:trHeight w:val="240" w:hRule="atLeast"/>
          <w:tblHeader w:val="0"/>
        </w:trPr>
        <w:tc>
          <w:tcPr/>
          <w:p w:rsidR="00000000" w:rsidDel="00000000" w:rsidP="00000000" w:rsidRDefault="00000000" w:rsidRPr="00000000" w14:paraId="00000534">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535">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rHeight w:val="740" w:hRule="atLeast"/>
          <w:tblHeader w:val="0"/>
        </w:trPr>
        <w:tc>
          <w:tcPr/>
          <w:p w:rsidR="00000000" w:rsidDel="00000000" w:rsidP="00000000" w:rsidRDefault="00000000" w:rsidRPr="00000000" w14:paraId="00000536">
            <w:pPr>
              <w:numPr>
                <w:ilvl w:val="2"/>
                <w:numId w:val="31"/>
              </w:numPr>
              <w:spacing w:after="160" w:line="259" w:lineRule="auto"/>
              <w:ind w:left="720" w:hanging="72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Entidad Ejecutora realiza un control eficaz sobre los actores que participan en la implementación de la Política Pública?</w:t>
            </w:r>
          </w:p>
        </w:tc>
        <w:tc>
          <w:tcPr>
            <w:shd w:fill="00b050" w:val="clear"/>
            <w:vAlign w:val="center"/>
          </w:tcPr>
          <w:p w:rsidR="00000000" w:rsidDel="00000000" w:rsidP="00000000" w:rsidRDefault="00000000" w:rsidRPr="00000000" w14:paraId="00000537">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sz w:val="28"/>
                <w:szCs w:val="28"/>
                <w:rtl w:val="0"/>
              </w:rPr>
              <w:t xml:space="preserve">4,00</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538">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DIRECCIONAMIENTO, EVALUACIÓN Y CONTROL</w:t>
            </w:r>
          </w:p>
        </w:tc>
        <w:tc>
          <w:tcPr/>
          <w:p w:rsidR="00000000" w:rsidDel="00000000" w:rsidP="00000000" w:rsidRDefault="00000000" w:rsidRPr="00000000" w14:paraId="00000539">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Calidad de las actividades de</w:t>
            </w:r>
          </w:p>
          <w:p w:rsidR="00000000" w:rsidDel="00000000" w:rsidP="00000000" w:rsidRDefault="00000000" w:rsidRPr="00000000" w14:paraId="0000053A">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Direccionamiento</w:t>
            </w:r>
          </w:p>
        </w:tc>
      </w:tr>
      <w:tr>
        <w:trPr>
          <w:cantSplit w:val="0"/>
          <w:trHeight w:val="1500" w:hRule="atLeast"/>
          <w:tblHeader w:val="0"/>
        </w:trPr>
        <w:tc>
          <w:tcPr>
            <w:gridSpan w:val="2"/>
          </w:tcPr>
          <w:p w:rsidR="00000000" w:rsidDel="00000000" w:rsidP="00000000" w:rsidRDefault="00000000" w:rsidRPr="00000000" w14:paraId="0000053B">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53C">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hace seguimiento a la gestión de los actores que participan en la operación de la Política Pública según la lógica de la cadena de mando?</w:t>
            </w:r>
            <w:r w:rsidDel="00000000" w:rsidR="00000000" w:rsidRPr="00000000">
              <w:rPr>
                <w:rtl w:val="0"/>
              </w:rPr>
            </w:r>
          </w:p>
          <w:p w:rsidR="00000000" w:rsidDel="00000000" w:rsidP="00000000" w:rsidRDefault="00000000" w:rsidRPr="00000000" w14:paraId="0000053D">
            <w:pPr>
              <w:numPr>
                <w:ilvl w:val="0"/>
                <w:numId w:val="14"/>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genera información pertinente, de calidad, periódica y oportuna que permita monitorear las actividades realizadas por los actores que participan a la operación de la Política Pública para alcanzar los resultados planificados?</w:t>
            </w: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53F">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6.1.2.1 – 6.1.2.2</w:t>
            </w:r>
          </w:p>
        </w:tc>
      </w:tr>
      <w:tr>
        <w:trPr>
          <w:cantSplit w:val="0"/>
          <w:trHeight w:val="1080" w:hRule="atLeast"/>
          <w:tblHeader w:val="0"/>
        </w:trPr>
        <w:tc>
          <w:tcPr>
            <w:gridSpan w:val="2"/>
          </w:tcPr>
          <w:p w:rsidR="00000000" w:rsidDel="00000000" w:rsidP="00000000" w:rsidRDefault="00000000" w:rsidRPr="00000000" w14:paraId="00000541">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542">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 hace seguimientos a las acciones que realizan los actores e instituciones </w:t>
            </w:r>
          </w:p>
          <w:p w:rsidR="00000000" w:rsidDel="00000000" w:rsidP="00000000" w:rsidRDefault="00000000" w:rsidRPr="00000000" w14:paraId="00000543">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se genera seguimiento con apoyo de los actores involucrados</w:t>
            </w:r>
          </w:p>
          <w:p w:rsidR="00000000" w:rsidDel="00000000" w:rsidP="00000000" w:rsidRDefault="00000000" w:rsidRPr="00000000" w14:paraId="00000544">
            <w:pPr>
              <w:spacing w:after="160" w:line="259" w:lineRule="auto"/>
              <w:jc w:val="both"/>
              <w:rPr>
                <w:rFonts w:ascii="Century Gothic" w:cs="Century Gothic" w:eastAsia="Century Gothic" w:hAnsi="Century Gothic"/>
              </w:rPr>
            </w:pP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546">
            <w:pPr>
              <w:spacing w:after="160" w:line="259" w:lineRule="auto"/>
              <w:jc w:val="both"/>
              <w:rPr>
                <w:rFonts w:ascii="Century Gothic" w:cs="Century Gothic" w:eastAsia="Century Gothic" w:hAnsi="Century Gothic"/>
                <w:color w:val="000000"/>
                <w:shd w:fill="4a86e8" w:val="clear"/>
              </w:rPr>
            </w:pPr>
            <w:r w:rsidDel="00000000" w:rsidR="00000000" w:rsidRPr="00000000">
              <w:rPr>
                <w:rFonts w:ascii="Century Gothic" w:cs="Century Gothic" w:eastAsia="Century Gothic" w:hAnsi="Century Gothic"/>
                <w:b w:val="1"/>
                <w:bCs w:val="1"/>
                <w:color w:val="000000"/>
                <w:rtl w:val="0"/>
              </w:rPr>
              <w:t xml:space="preserve">Observaciones del evaluador: </w:t>
            </w:r>
            <w:r w:rsidDel="00000000" w:rsidR="00000000" w:rsidRPr="00000000">
              <w:rPr>
                <w:rFonts w:ascii="Century Gothic" w:cs="Century Gothic" w:eastAsia="Century Gothic" w:hAnsi="Century Gothic"/>
                <w:color w:val="000000"/>
                <w:rtl w:val="0"/>
              </w:rPr>
              <w:t xml:space="preserve">Se hace control mediante los seguimientos anuales que buscan medir el cumplimiento de las metas de la política pública.</w:t>
            </w: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548">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 </w:t>
            </w:r>
            <w:r w:rsidDel="00000000" w:rsidR="00000000" w:rsidRPr="00000000">
              <w:rPr>
                <w:rFonts w:ascii="Century Gothic" w:cs="Century Gothic" w:eastAsia="Century Gothic" w:hAnsi="Century Gothic"/>
                <w:color w:val="000000"/>
                <w:rtl w:val="0"/>
              </w:rPr>
              <w:t xml:space="preserve">cada</w:t>
            </w:r>
            <w:r w:rsidDel="00000000" w:rsidR="00000000" w:rsidRPr="00000000">
              <w:rPr>
                <w:rFonts w:ascii="Century Gothic" w:cs="Century Gothic" w:eastAsia="Century Gothic" w:hAnsi="Century Gothic"/>
                <w:b w:val="1"/>
                <w:bCs w:val="1"/>
                <w:color w:val="000000"/>
                <w:rtl w:val="0"/>
              </w:rPr>
              <w:t xml:space="preserve"> </w:t>
            </w:r>
            <w:r w:rsidDel="00000000" w:rsidR="00000000" w:rsidRPr="00000000">
              <w:rPr>
                <w:rFonts w:ascii="Century Gothic" w:cs="Century Gothic" w:eastAsia="Century Gothic" w:hAnsi="Century Gothic"/>
                <w:color w:val="000000"/>
                <w:rtl w:val="0"/>
              </w:rPr>
              <w:t xml:space="preserve">Entidad Ejecutora debe implementar mecanismos de control claros y sistemáticos para garantizar la eficacia en la ejecución de la Política. Esto implica supervisar a los actores involucrados, evaluar sus acciones y verificar el cumplimiento de los lineamientos establecidos, asegurando que los programas y servicios se ejecuten conforme a los objetivos definidos. La revisión periódica, la transparencia en la gestión de recursos y la rendición de cuentas son herramientas esenciales para determinar si el control es efectivo. Además, establecer alianzas interinstitucionales y generar espacios de capacitación continua fortalecería el monitoreo y la toma de decisiones, contribuyendo al éxito en la implementación de las estrategias diseñadas para mejorar la calidad de vida de la población.</w:t>
            </w:r>
            <w:r w:rsidDel="00000000" w:rsidR="00000000" w:rsidRPr="00000000">
              <w:rPr>
                <w:rtl w:val="0"/>
              </w:rPr>
            </w:r>
          </w:p>
        </w:tc>
      </w:tr>
    </w:tbl>
    <w:p w:rsidR="00000000" w:rsidDel="00000000" w:rsidP="00000000" w:rsidRDefault="00000000" w:rsidRPr="00000000" w14:paraId="0000054A">
      <w:pPr>
        <w:pStyle w:val="Heading2"/>
        <w:jc w:val="center"/>
        <w:rPr/>
      </w:pPr>
      <w:bookmarkStart w:colFirst="0" w:colLast="0" w:name="_heading=h.3wod65981183" w:id="43"/>
      <w:bookmarkEnd w:id="43"/>
      <w:r w:rsidDel="00000000" w:rsidR="00000000" w:rsidRPr="00000000">
        <w:rPr>
          <w:rtl w:val="0"/>
        </w:rPr>
        <w:t xml:space="preserve">Planeación estratégica</w:t>
      </w:r>
    </w:p>
    <w:p w:rsidR="00000000" w:rsidDel="00000000" w:rsidP="00000000" w:rsidRDefault="00000000" w:rsidRPr="00000000" w14:paraId="0000054B">
      <w:pPr>
        <w:keepNext w:val="1"/>
        <w:spacing w:after="200" w:lineRule="auto"/>
        <w:jc w:val="both"/>
        <w:rPr>
          <w:rFonts w:ascii="Century Gothic" w:cs="Century Gothic" w:eastAsia="Century Gothic" w:hAnsi="Century Gothic"/>
          <w:color w:val="000000"/>
        </w:rPr>
      </w:pPr>
      <w:bookmarkStart w:colFirst="0" w:colLast="0" w:name="_heading=h.p3fzsxt0uerf" w:id="44"/>
      <w:bookmarkEnd w:id="44"/>
      <w:r w:rsidDel="00000000" w:rsidR="00000000" w:rsidRPr="00000000">
        <w:rPr>
          <w:rFonts w:ascii="Century Gothic" w:cs="Century Gothic" w:eastAsia="Century Gothic" w:hAnsi="Century Gothic"/>
          <w:color w:val="000000"/>
          <w:rtl w:val="0"/>
        </w:rPr>
        <w:t xml:space="preserve">Tabla 40. ¿La Política Pública cuenta con actividades de direccionamiento que le permiten lograr el fin de manera sostenible?</w:t>
      </w:r>
    </w:p>
    <w:tbl>
      <w:tblPr>
        <w:tblStyle w:val="Table35"/>
        <w:tblW w:w="9209.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431"/>
        <w:tblGridChange w:id="0">
          <w:tblGrid>
            <w:gridCol w:w="5778"/>
            <w:gridCol w:w="3431"/>
          </w:tblGrid>
        </w:tblGridChange>
      </w:tblGrid>
      <w:tr>
        <w:trPr>
          <w:cantSplit w:val="0"/>
          <w:tblHeader w:val="0"/>
        </w:trPr>
        <w:tc>
          <w:tcPr/>
          <w:p w:rsidR="00000000" w:rsidDel="00000000" w:rsidP="00000000" w:rsidRDefault="00000000" w:rsidRPr="00000000" w14:paraId="0000054C">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54D">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blHeader w:val="0"/>
        </w:trPr>
        <w:tc>
          <w:tcPr/>
          <w:p w:rsidR="00000000" w:rsidDel="00000000" w:rsidP="00000000" w:rsidRDefault="00000000" w:rsidRPr="00000000" w14:paraId="0000054E">
            <w:pPr>
              <w:numPr>
                <w:ilvl w:val="2"/>
                <w:numId w:val="31"/>
              </w:numPr>
              <w:spacing w:after="160" w:line="259" w:lineRule="auto"/>
              <w:ind w:left="720" w:hanging="72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Política Pública cuenta con actividades de direccionamiento que le permiten lograr el fin de manera sostenible?</w:t>
            </w:r>
          </w:p>
        </w:tc>
        <w:tc>
          <w:tcPr>
            <w:shd w:fill="ffff00" w:val="clear"/>
            <w:vAlign w:val="center"/>
          </w:tcPr>
          <w:p w:rsidR="00000000" w:rsidDel="00000000" w:rsidP="00000000" w:rsidRDefault="00000000" w:rsidRPr="00000000" w14:paraId="0000054F">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3,</w:t>
            </w:r>
            <w:r w:rsidDel="00000000" w:rsidR="00000000" w:rsidRPr="00000000">
              <w:rPr>
                <w:rFonts w:ascii="Century Gothic" w:cs="Century Gothic" w:eastAsia="Century Gothic" w:hAnsi="Century Gothic"/>
                <w:b w:val="1"/>
                <w:bCs w:val="1"/>
                <w:sz w:val="28"/>
                <w:szCs w:val="28"/>
                <w:rtl w:val="0"/>
              </w:rPr>
              <w:t xml:space="preserve">00</w:t>
            </w:r>
            <w:r w:rsidDel="00000000" w:rsidR="00000000" w:rsidRPr="00000000">
              <w:rPr>
                <w:rtl w:val="0"/>
              </w:rPr>
            </w:r>
          </w:p>
        </w:tc>
      </w:tr>
      <w:tr>
        <w:trPr>
          <w:cantSplit w:val="0"/>
          <w:tblHeader w:val="0"/>
        </w:trPr>
        <w:tc>
          <w:tcPr/>
          <w:p w:rsidR="00000000" w:rsidDel="00000000" w:rsidP="00000000" w:rsidRDefault="00000000" w:rsidRPr="00000000" w14:paraId="00000550">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DIRECCIONAMIENTO, EVALUACIÓN Y CONTROL</w:t>
            </w:r>
          </w:p>
        </w:tc>
        <w:tc>
          <w:tcPr/>
          <w:p w:rsidR="00000000" w:rsidDel="00000000" w:rsidP="00000000" w:rsidRDefault="00000000" w:rsidRPr="00000000" w14:paraId="00000551">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Calidad de las actividades de</w:t>
            </w:r>
          </w:p>
          <w:p w:rsidR="00000000" w:rsidDel="00000000" w:rsidP="00000000" w:rsidRDefault="00000000" w:rsidRPr="00000000" w14:paraId="00000552">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Direccionamiento</w:t>
            </w:r>
          </w:p>
        </w:tc>
      </w:tr>
      <w:tr>
        <w:trPr>
          <w:cantSplit w:val="0"/>
          <w:tblHeader w:val="0"/>
        </w:trPr>
        <w:tc>
          <w:tcPr>
            <w:gridSpan w:val="2"/>
          </w:tcPr>
          <w:p w:rsidR="00000000" w:rsidDel="00000000" w:rsidP="00000000" w:rsidRDefault="00000000" w:rsidRPr="00000000" w14:paraId="00000553">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554">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órganos directivos de la entidad facilitan y se involucran en el desarrollo del proceso de direccionamiento estratégico de la política pública?</w:t>
            </w:r>
            <w:r w:rsidDel="00000000" w:rsidR="00000000" w:rsidRPr="00000000">
              <w:rPr>
                <w:rtl w:val="0"/>
              </w:rPr>
            </w:r>
          </w:p>
          <w:p w:rsidR="00000000" w:rsidDel="00000000" w:rsidP="00000000" w:rsidRDefault="00000000" w:rsidRPr="00000000" w14:paraId="00000555">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¿Existe un proceso periódico y sistemático para definir y replantear las metas de la Política Pública de acuerdo a los cambios del entorno?</w:t>
            </w:r>
            <w:r w:rsidDel="00000000" w:rsidR="00000000" w:rsidRPr="00000000">
              <w:rPr>
                <w:rtl w:val="0"/>
              </w:rPr>
            </w:r>
          </w:p>
          <w:p w:rsidR="00000000" w:rsidDel="00000000" w:rsidP="00000000" w:rsidRDefault="00000000" w:rsidRPr="00000000" w14:paraId="00000556">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¿Existe un proceso que a partir del direccionamiento estratégico construye un plan estratégico para la ejecución de la Política Pública?</w:t>
            </w:r>
            <w:r w:rsidDel="00000000" w:rsidR="00000000" w:rsidRPr="00000000">
              <w:rPr>
                <w:rtl w:val="0"/>
              </w:rPr>
            </w:r>
          </w:p>
          <w:p w:rsidR="00000000" w:rsidDel="00000000" w:rsidP="00000000" w:rsidRDefault="00000000" w:rsidRPr="00000000" w14:paraId="00000557">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han emprendido acciones para garantizar la continuidad de la Política Pública?</w:t>
            </w:r>
            <w:r w:rsidDel="00000000" w:rsidR="00000000" w:rsidRPr="00000000">
              <w:rPr>
                <w:rtl w:val="0"/>
              </w:rPr>
            </w:r>
          </w:p>
          <w:p w:rsidR="00000000" w:rsidDel="00000000" w:rsidP="00000000" w:rsidRDefault="00000000" w:rsidRPr="00000000" w14:paraId="00000558">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tiene claro por parte de la dirección su responsabilidad en cuanto al seguimiento y direccionamiento estratégico de la Política Pública?</w:t>
            </w:r>
            <w:r w:rsidDel="00000000" w:rsidR="00000000" w:rsidRPr="00000000">
              <w:rPr>
                <w:rtl w:val="0"/>
              </w:rPr>
            </w:r>
          </w:p>
          <w:p w:rsidR="00000000" w:rsidDel="00000000" w:rsidP="00000000" w:rsidRDefault="00000000" w:rsidRPr="00000000" w14:paraId="00000559">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dirección de la Política Pública hace revisiones al mismo?</w:t>
            </w:r>
            <w:r w:rsidDel="00000000" w:rsidR="00000000" w:rsidRPr="00000000">
              <w:rPr>
                <w:rtl w:val="0"/>
              </w:rPr>
            </w:r>
          </w:p>
          <w:p w:rsidR="00000000" w:rsidDel="00000000" w:rsidP="00000000" w:rsidRDefault="00000000" w:rsidRPr="00000000" w14:paraId="0000055A">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toman decisiones con base en las revisiones de la Política Pública por parte de la dirección?</w:t>
            </w:r>
            <w:r w:rsidDel="00000000" w:rsidR="00000000" w:rsidRPr="00000000">
              <w:rPr>
                <w:rtl w:val="0"/>
              </w:rPr>
            </w:r>
          </w:p>
          <w:p w:rsidR="00000000" w:rsidDel="00000000" w:rsidP="00000000" w:rsidRDefault="00000000" w:rsidRPr="00000000" w14:paraId="0000055B">
            <w:pPr>
              <w:numPr>
                <w:ilvl w:val="0"/>
                <w:numId w:val="14"/>
              </w:numPr>
              <w:spacing w:after="160"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¿Las actividades de direccionamiento estratégico se ven reflejadas en la mejora de la Política Pública?</w:t>
            </w:r>
            <w:r w:rsidDel="00000000" w:rsidR="00000000" w:rsidRPr="00000000">
              <w:rPr>
                <w:rtl w:val="0"/>
              </w:rPr>
            </w:r>
          </w:p>
        </w:tc>
      </w:tr>
      <w:tr>
        <w:trPr>
          <w:cantSplit w:val="0"/>
          <w:tblHeader w:val="0"/>
        </w:trPr>
        <w:tc>
          <w:tcPr>
            <w:gridSpan w:val="2"/>
          </w:tcPr>
          <w:p w:rsidR="00000000" w:rsidDel="00000000" w:rsidP="00000000" w:rsidRDefault="00000000" w:rsidRPr="00000000" w14:paraId="0000055D">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6.1.1.1 – 6.1.1.8</w:t>
            </w:r>
          </w:p>
        </w:tc>
      </w:tr>
      <w:tr>
        <w:trPr>
          <w:cantSplit w:val="0"/>
          <w:tblHeader w:val="0"/>
        </w:trPr>
        <w:tc>
          <w:tcPr>
            <w:gridSpan w:val="2"/>
          </w:tcPr>
          <w:p w:rsidR="00000000" w:rsidDel="00000000" w:rsidP="00000000" w:rsidRDefault="00000000" w:rsidRPr="00000000" w14:paraId="0000055F">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560">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Al interior de la secretaria de Cultura las gestiones de actividades se direccionan desde el debido orden jerárquico.</w:t>
            </w:r>
          </w:p>
          <w:p w:rsidR="00000000" w:rsidDel="00000000" w:rsidP="00000000" w:rsidRDefault="00000000" w:rsidRPr="00000000" w14:paraId="00000561">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Al inicio de cada vigencia, se definen las metas a cumplir por la secretaría para garantizar el avance en las actividades de la política pública.</w:t>
            </w:r>
          </w:p>
          <w:p w:rsidR="00000000" w:rsidDel="00000000" w:rsidP="00000000" w:rsidRDefault="00000000" w:rsidRPr="00000000" w14:paraId="00000562">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Desde la matriz de despliegue estratégico se han determinado los actores de la política pública y sus corresponsables por acciones.</w:t>
            </w:r>
          </w:p>
          <w:p w:rsidR="00000000" w:rsidDel="00000000" w:rsidP="00000000" w:rsidRDefault="00000000" w:rsidRPr="00000000" w14:paraId="00000563">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Si, los seguimientos y la evaluación de la política, en el municipio de Pereira se consolida anualmente el seguimiento a las PP por parte de la dirección de Planeación Estratégica e integración Regional de la Secretaría de Planeación Municipal.</w:t>
            </w:r>
          </w:p>
        </w:tc>
      </w:tr>
      <w:tr>
        <w:trPr>
          <w:cantSplit w:val="0"/>
          <w:tblHeader w:val="0"/>
        </w:trPr>
        <w:tc>
          <w:tcPr>
            <w:gridSpan w:val="2"/>
          </w:tcPr>
          <w:p w:rsidR="00000000" w:rsidDel="00000000" w:rsidP="00000000" w:rsidRDefault="00000000" w:rsidRPr="00000000" w14:paraId="00000565">
            <w:pPr>
              <w:spacing w:after="160" w:line="259" w:lineRule="auto"/>
              <w:jc w:val="both"/>
              <w:rPr>
                <w:rFonts w:ascii="Century Gothic" w:cs="Century Gothic" w:eastAsia="Century Gothic" w:hAnsi="Century Gothic"/>
                <w:color w:val="000000"/>
                <w:shd w:fill="ea9999" w:val="clear"/>
              </w:rPr>
            </w:pPr>
            <w:r w:rsidDel="00000000" w:rsidR="00000000" w:rsidRPr="00000000">
              <w:rPr>
                <w:rFonts w:ascii="Century Gothic" w:cs="Century Gothic" w:eastAsia="Century Gothic" w:hAnsi="Century Gothic"/>
                <w:b w:val="1"/>
                <w:bCs w:val="1"/>
                <w:color w:val="000000"/>
                <w:rtl w:val="0"/>
              </w:rPr>
              <w:t xml:space="preserve">Observaciones  del evaluador: </w:t>
            </w:r>
            <w:r w:rsidDel="00000000" w:rsidR="00000000" w:rsidRPr="00000000">
              <w:rPr>
                <w:rFonts w:ascii="Century Gothic" w:cs="Century Gothic" w:eastAsia="Century Gothic" w:hAnsi="Century Gothic"/>
                <w:b w:val="1"/>
                <w:bCs w:val="1"/>
                <w:rtl w:val="0"/>
              </w:rPr>
              <w:t xml:space="preserve"> </w:t>
            </w:r>
            <w:r w:rsidDel="00000000" w:rsidR="00000000" w:rsidRPr="00000000">
              <w:rPr>
                <w:rFonts w:ascii="Century Gothic" w:cs="Century Gothic" w:eastAsia="Century Gothic" w:hAnsi="Century Gothic"/>
                <w:color w:val="000000"/>
                <w:rtl w:val="0"/>
              </w:rPr>
              <w:t xml:space="preserve">existe el comité técnico de la Política pública donde se discuten temas y problemáticas relacionadas con el cumplimiento de la misma , sin embargo es importante a partir del 2025 revisar y reconstruir metas, indicadores y  lineamientos que proporcionen resultados visibles de manera inmediata.</w:t>
            </w:r>
            <w:r w:rsidDel="00000000" w:rsidR="00000000" w:rsidRPr="00000000">
              <w:rPr>
                <w:rtl w:val="0"/>
              </w:rPr>
            </w:r>
          </w:p>
        </w:tc>
      </w:tr>
      <w:tr>
        <w:trPr>
          <w:cantSplit w:val="0"/>
          <w:tblHeader w:val="0"/>
        </w:trPr>
        <w:tc>
          <w:tcPr>
            <w:gridSpan w:val="2"/>
          </w:tcPr>
          <w:p w:rsidR="00000000" w:rsidDel="00000000" w:rsidP="00000000" w:rsidRDefault="00000000" w:rsidRPr="00000000" w14:paraId="00000567">
            <w:pPr>
              <w:spacing w:after="160" w:line="259" w:lineRule="auto"/>
              <w:jc w:val="both"/>
              <w:rPr>
                <w:rFonts w:ascii="Century Gothic" w:cs="Century Gothic" w:eastAsia="Century Gothic" w:hAnsi="Century Gothic"/>
                <w:color w:val="000000"/>
                <w:shd w:fill="ea9999" w:val="clear"/>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Realizar  la Reformulación de la </w:t>
            </w:r>
            <w:r w:rsidDel="00000000" w:rsidR="00000000" w:rsidRPr="00000000">
              <w:rPr>
                <w:rFonts w:ascii="Century Gothic" w:cs="Century Gothic" w:eastAsia="Century Gothic" w:hAnsi="Century Gothic"/>
                <w:rtl w:val="0"/>
              </w:rPr>
              <w:t xml:space="preserve">Política Pública</w:t>
            </w:r>
            <w:r w:rsidDel="00000000" w:rsidR="00000000" w:rsidRPr="00000000">
              <w:rPr>
                <w:rFonts w:ascii="Century Gothic" w:cs="Century Gothic" w:eastAsia="Century Gothic" w:hAnsi="Century Gothic"/>
                <w:color w:val="000000"/>
                <w:rtl w:val="0"/>
              </w:rPr>
              <w:t xml:space="preserve"> en el cual se </w:t>
            </w:r>
            <w:r w:rsidDel="00000000" w:rsidR="00000000" w:rsidRPr="00000000">
              <w:rPr>
                <w:rFonts w:ascii="Century Gothic" w:cs="Century Gothic" w:eastAsia="Century Gothic" w:hAnsi="Century Gothic"/>
                <w:rtl w:val="0"/>
              </w:rPr>
              <w:t xml:space="preserve">reestructura</w:t>
            </w:r>
            <w:r w:rsidDel="00000000" w:rsidR="00000000" w:rsidRPr="00000000">
              <w:rPr>
                <w:rFonts w:ascii="Century Gothic" w:cs="Century Gothic" w:eastAsia="Century Gothic" w:hAnsi="Century Gothic"/>
                <w:color w:val="000000"/>
                <w:rtl w:val="0"/>
              </w:rPr>
              <w:t xml:space="preserve"> las acciones, objetivos, fines y las metas e indicadores propuestos que vayan acordes con la problemática actual.</w:t>
            </w:r>
            <w:r w:rsidDel="00000000" w:rsidR="00000000" w:rsidRPr="00000000">
              <w:rPr>
                <w:rtl w:val="0"/>
              </w:rPr>
            </w:r>
          </w:p>
        </w:tc>
      </w:tr>
    </w:tbl>
    <w:p w:rsidR="00000000" w:rsidDel="00000000" w:rsidP="00000000" w:rsidRDefault="00000000" w:rsidRPr="00000000" w14:paraId="00000569">
      <w:pPr>
        <w:keepNext w:val="1"/>
        <w:spacing w:after="200" w:lineRule="auto"/>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56A">
      <w:pPr>
        <w:pStyle w:val="Heading2"/>
        <w:jc w:val="center"/>
        <w:rPr/>
      </w:pPr>
      <w:bookmarkStart w:colFirst="0" w:colLast="0" w:name="_heading=h.5of0s7747ljo" w:id="45"/>
      <w:bookmarkEnd w:id="45"/>
      <w:r w:rsidDel="00000000" w:rsidR="00000000" w:rsidRPr="00000000">
        <w:rPr>
          <w:rtl w:val="0"/>
        </w:rPr>
        <w:t xml:space="preserve">Mecanismos de mejoramiento</w:t>
      </w:r>
    </w:p>
    <w:p w:rsidR="00000000" w:rsidDel="00000000" w:rsidP="00000000" w:rsidRDefault="00000000" w:rsidRPr="00000000" w14:paraId="0000056B">
      <w:pPr>
        <w:jc w:val="both"/>
        <w:rPr>
          <w:rFonts w:ascii="Century Gothic" w:cs="Century Gothic" w:eastAsia="Century Gothic" w:hAnsi="Century Gothic"/>
          <w:color w:val="000000"/>
        </w:rPr>
      </w:pPr>
      <w:bookmarkStart w:colFirst="0" w:colLast="0" w:name="_heading=h.m8mpbfwvxsy3" w:id="46"/>
      <w:bookmarkEnd w:id="46"/>
      <w:r w:rsidDel="00000000" w:rsidR="00000000" w:rsidRPr="00000000">
        <w:rPr>
          <w:rFonts w:ascii="Century Gothic" w:cs="Century Gothic" w:eastAsia="Century Gothic" w:hAnsi="Century Gothic"/>
          <w:color w:val="000000"/>
          <w:rtl w:val="0"/>
        </w:rPr>
        <w:t xml:space="preserve">Tabla 41. ¿Las actividades están integradas y articuladas entre sí para el buen desarrollo de la operación? ¿La Política Pública dedica esfuerzos a la resolución de los cuellos botella en su gestión?</w:t>
      </w:r>
    </w:p>
    <w:p w:rsidR="00000000" w:rsidDel="00000000" w:rsidP="00000000" w:rsidRDefault="00000000" w:rsidRPr="00000000" w14:paraId="0000056C">
      <w:pPr>
        <w:keepNext w:val="1"/>
        <w:spacing w:after="200" w:lineRule="auto"/>
        <w:jc w:val="both"/>
        <w:rPr>
          <w:rFonts w:ascii="Century Gothic" w:cs="Century Gothic" w:eastAsia="Century Gothic" w:hAnsi="Century Gothic"/>
          <w:color w:val="000000"/>
        </w:rPr>
      </w:pPr>
      <w:r w:rsidDel="00000000" w:rsidR="00000000" w:rsidRPr="00000000">
        <w:rPr>
          <w:rtl w:val="0"/>
        </w:rPr>
      </w:r>
    </w:p>
    <w:tbl>
      <w:tblPr>
        <w:tblStyle w:val="Table36"/>
        <w:tblW w:w="9337.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6009"/>
        <w:gridCol w:w="3328"/>
        <w:tblGridChange w:id="0">
          <w:tblGrid>
            <w:gridCol w:w="6009"/>
            <w:gridCol w:w="3328"/>
          </w:tblGrid>
        </w:tblGridChange>
      </w:tblGrid>
      <w:tr>
        <w:trPr>
          <w:cantSplit w:val="0"/>
          <w:trHeight w:val="240" w:hRule="atLeast"/>
          <w:tblHeader w:val="0"/>
        </w:trPr>
        <w:tc>
          <w:tcPr/>
          <w:p w:rsidR="00000000" w:rsidDel="00000000" w:rsidP="00000000" w:rsidRDefault="00000000" w:rsidRPr="00000000" w14:paraId="0000056D">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56E">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rHeight w:val="980" w:hRule="atLeast"/>
          <w:tblHeader w:val="0"/>
        </w:trPr>
        <w:tc>
          <w:tcPr/>
          <w:p w:rsidR="00000000" w:rsidDel="00000000" w:rsidP="00000000" w:rsidRDefault="00000000" w:rsidRPr="00000000" w14:paraId="0000056F">
            <w:pPr>
              <w:numPr>
                <w:ilvl w:val="2"/>
                <w:numId w:val="31"/>
              </w:numPr>
              <w:spacing w:after="160" w:line="259" w:lineRule="auto"/>
              <w:ind w:left="720" w:hanging="72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¿Las actividades están integradas y articuladas entre sí para el buen desarrollo de la operación? ¿La Política Pública dedica esfuerzos a la resolución de los cuellos botella en su gestión?</w:t>
            </w:r>
          </w:p>
        </w:tc>
        <w:tc>
          <w:tcPr>
            <w:shd w:fill="ffc000" w:val="clear"/>
            <w:vAlign w:val="center"/>
          </w:tcPr>
          <w:p w:rsidR="00000000" w:rsidDel="00000000" w:rsidP="00000000" w:rsidRDefault="00000000" w:rsidRPr="00000000" w14:paraId="00000570">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2,</w:t>
            </w:r>
            <w:r w:rsidDel="00000000" w:rsidR="00000000" w:rsidRPr="00000000">
              <w:rPr>
                <w:rFonts w:ascii="Century Gothic" w:cs="Century Gothic" w:eastAsia="Century Gothic" w:hAnsi="Century Gothic"/>
                <w:b w:val="1"/>
                <w:bCs w:val="1"/>
                <w:sz w:val="28"/>
                <w:szCs w:val="28"/>
                <w:rtl w:val="0"/>
              </w:rPr>
              <w:t xml:space="preserve">00</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571">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DIRECCIONAMIENTO, EVALUACIÓN Y CONTROL</w:t>
            </w:r>
          </w:p>
        </w:tc>
        <w:tc>
          <w:tcPr/>
          <w:p w:rsidR="00000000" w:rsidDel="00000000" w:rsidP="00000000" w:rsidRDefault="00000000" w:rsidRPr="00000000" w14:paraId="00000572">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Calidad de las actividades de</w:t>
            </w:r>
          </w:p>
          <w:p w:rsidR="00000000" w:rsidDel="00000000" w:rsidP="00000000" w:rsidRDefault="00000000" w:rsidRPr="00000000" w14:paraId="00000573">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Direccionamiento</w:t>
            </w:r>
          </w:p>
        </w:tc>
      </w:tr>
      <w:tr>
        <w:trPr>
          <w:cantSplit w:val="0"/>
          <w:trHeight w:val="708" w:hRule="atLeast"/>
          <w:tblHeader w:val="0"/>
        </w:trPr>
        <w:tc>
          <w:tcPr>
            <w:gridSpan w:val="2"/>
          </w:tcPr>
          <w:p w:rsidR="00000000" w:rsidDel="00000000" w:rsidP="00000000" w:rsidRDefault="00000000" w:rsidRPr="00000000" w14:paraId="00000574">
            <w:pPr>
              <w:spacing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575">
            <w:pPr>
              <w:numPr>
                <w:ilvl w:val="0"/>
                <w:numId w:val="14"/>
              </w:numPr>
              <w:spacing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dispone de un sistema para identificar y corregir las deficiencias en el manejo operativo y estructura organizacional?</w:t>
            </w:r>
            <w:r w:rsidDel="00000000" w:rsidR="00000000" w:rsidRPr="00000000">
              <w:rPr>
                <w:rtl w:val="0"/>
              </w:rPr>
            </w:r>
          </w:p>
          <w:p w:rsidR="00000000" w:rsidDel="00000000" w:rsidP="00000000" w:rsidRDefault="00000000" w:rsidRPr="00000000" w14:paraId="00000576">
            <w:pPr>
              <w:numPr>
                <w:ilvl w:val="0"/>
                <w:numId w:val="14"/>
              </w:numPr>
              <w:spacing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entidad dispone de un sistema para identificar y corregir las deficiencias en el manejo operativo y estructura organizacional de la política pública?</w:t>
            </w:r>
            <w:r w:rsidDel="00000000" w:rsidR="00000000" w:rsidRPr="00000000">
              <w:rPr>
                <w:rtl w:val="0"/>
              </w:rPr>
            </w:r>
          </w:p>
          <w:p w:rsidR="00000000" w:rsidDel="00000000" w:rsidP="00000000" w:rsidRDefault="00000000" w:rsidRPr="00000000" w14:paraId="00000577">
            <w:pPr>
              <w:numPr>
                <w:ilvl w:val="0"/>
                <w:numId w:val="14"/>
              </w:numPr>
              <w:spacing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¿Es posible definir una hoja de ruta coherente que une las diferentes actividades misionales?</w:t>
            </w:r>
            <w:r w:rsidDel="00000000" w:rsidR="00000000" w:rsidRPr="00000000">
              <w:rPr>
                <w:rtl w:val="0"/>
              </w:rPr>
            </w:r>
          </w:p>
          <w:p w:rsidR="00000000" w:rsidDel="00000000" w:rsidP="00000000" w:rsidRDefault="00000000" w:rsidRPr="00000000" w14:paraId="00000578">
            <w:pPr>
              <w:numPr>
                <w:ilvl w:val="0"/>
                <w:numId w:val="14"/>
              </w:numPr>
              <w:spacing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¿Las actividades misionales relativas a cada bien y servicio están bien articuladas entre sí?</w:t>
            </w:r>
            <w:r w:rsidDel="00000000" w:rsidR="00000000" w:rsidRPr="00000000">
              <w:rPr>
                <w:rtl w:val="0"/>
              </w:rPr>
            </w:r>
          </w:p>
          <w:p w:rsidR="00000000" w:rsidDel="00000000" w:rsidP="00000000" w:rsidRDefault="00000000" w:rsidRPr="00000000" w14:paraId="00000579">
            <w:pPr>
              <w:numPr>
                <w:ilvl w:val="0"/>
                <w:numId w:val="14"/>
              </w:numPr>
              <w:spacing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productos intermedios resultado de cada una de las actividades misionales se utilizan en las actividades que siguen en la hoja de ruta?</w:t>
            </w:r>
            <w:r w:rsidDel="00000000" w:rsidR="00000000" w:rsidRPr="00000000">
              <w:rPr>
                <w:rtl w:val="0"/>
              </w:rPr>
            </w:r>
          </w:p>
          <w:p w:rsidR="00000000" w:rsidDel="00000000" w:rsidP="00000000" w:rsidRDefault="00000000" w:rsidRPr="00000000" w14:paraId="0000057A">
            <w:pPr>
              <w:numPr>
                <w:ilvl w:val="0"/>
                <w:numId w:val="14"/>
              </w:numPr>
              <w:spacing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¿Las actividades de apoyo permiten una implementación fluida de las actividades misionales?</w:t>
            </w:r>
            <w:r w:rsidDel="00000000" w:rsidR="00000000" w:rsidRPr="00000000">
              <w:rPr>
                <w:rtl w:val="0"/>
              </w:rPr>
            </w:r>
          </w:p>
          <w:p w:rsidR="00000000" w:rsidDel="00000000" w:rsidP="00000000" w:rsidRDefault="00000000" w:rsidRPr="00000000" w14:paraId="0000057B">
            <w:pPr>
              <w:numPr>
                <w:ilvl w:val="0"/>
                <w:numId w:val="14"/>
              </w:numPr>
              <w:spacing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entidad tiene identificados los principales cuellos de botella y problemáticas en los procesos de gestión que impiden o dificultan el flujo en la hoja de ruta establecida?</w:t>
            </w:r>
            <w:r w:rsidDel="00000000" w:rsidR="00000000" w:rsidRPr="00000000">
              <w:rPr>
                <w:rtl w:val="0"/>
              </w:rPr>
            </w:r>
          </w:p>
          <w:p w:rsidR="00000000" w:rsidDel="00000000" w:rsidP="00000000" w:rsidRDefault="00000000" w:rsidRPr="00000000" w14:paraId="0000057C">
            <w:pPr>
              <w:numPr>
                <w:ilvl w:val="0"/>
                <w:numId w:val="14"/>
              </w:numPr>
              <w:spacing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entidad tiene identificado cuáles actividades dificultan el desempeño de la Política Pública en cuanto a producción de bienes y servicios y cobertura? ¿La entidad tiene identificado en cuales actividades misionales se concentran los cuellos de botella: selección, diseño productos, producción, entrega?</w:t>
            </w:r>
            <w:r w:rsidDel="00000000" w:rsidR="00000000" w:rsidRPr="00000000">
              <w:rPr>
                <w:rtl w:val="0"/>
              </w:rPr>
            </w:r>
          </w:p>
          <w:p w:rsidR="00000000" w:rsidDel="00000000" w:rsidP="00000000" w:rsidRDefault="00000000" w:rsidRPr="00000000" w14:paraId="0000057D">
            <w:pPr>
              <w:numPr>
                <w:ilvl w:val="0"/>
                <w:numId w:val="14"/>
              </w:numPr>
              <w:spacing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entidad tiene identificado en cuales actividades de apoyo se concentran los cuellos de botella: selección, diseño productos, producción, entrega?</w:t>
            </w:r>
            <w:r w:rsidDel="00000000" w:rsidR="00000000" w:rsidRPr="00000000">
              <w:rPr>
                <w:rtl w:val="0"/>
              </w:rPr>
            </w:r>
          </w:p>
          <w:p w:rsidR="00000000" w:rsidDel="00000000" w:rsidP="00000000" w:rsidRDefault="00000000" w:rsidRPr="00000000" w14:paraId="0000057E">
            <w:pPr>
              <w:numPr>
                <w:ilvl w:val="0"/>
                <w:numId w:val="14"/>
              </w:numPr>
              <w:spacing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ha hecho esfuerzos para encontrar e implementar soluciones operativas a los cuellos de botella?</w:t>
            </w:r>
            <w:r w:rsidDel="00000000" w:rsidR="00000000" w:rsidRPr="00000000">
              <w:rPr>
                <w:rtl w:val="0"/>
              </w:rPr>
            </w:r>
          </w:p>
          <w:p w:rsidR="00000000" w:rsidDel="00000000" w:rsidP="00000000" w:rsidRDefault="00000000" w:rsidRPr="00000000" w14:paraId="0000057F">
            <w:pPr>
              <w:numPr>
                <w:ilvl w:val="0"/>
                <w:numId w:val="14"/>
              </w:numPr>
              <w:spacing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han diseñado planes de mejoramiento para lograr avances en la eficiencia de la gestión operativa de la Política Pública?</w:t>
            </w: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581">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6.1.3.1 – 6.1.3.11</w:t>
            </w:r>
          </w:p>
        </w:tc>
      </w:tr>
      <w:tr>
        <w:trPr>
          <w:cantSplit w:val="0"/>
          <w:trHeight w:val="983" w:hRule="atLeast"/>
          <w:tblHeader w:val="0"/>
        </w:trPr>
        <w:tc>
          <w:tcPr>
            <w:gridSpan w:val="2"/>
          </w:tcPr>
          <w:p w:rsidR="00000000" w:rsidDel="00000000" w:rsidP="00000000" w:rsidRDefault="00000000" w:rsidRPr="00000000" w14:paraId="00000583">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584">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No, la política pública no dispone de un sistema para identificar y corregir las deficiencias en el manejo operativo y estructura organizacional.</w:t>
            </w:r>
          </w:p>
          <w:p w:rsidR="00000000" w:rsidDel="00000000" w:rsidP="00000000" w:rsidRDefault="00000000" w:rsidRPr="00000000" w14:paraId="00000585">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No, la información de la política pública y sus seguimientos, se realizan en archivos Excel diligenciados por cada secretaría y actor responsable.</w:t>
            </w:r>
          </w:p>
          <w:p w:rsidR="00000000" w:rsidDel="00000000" w:rsidP="00000000" w:rsidRDefault="00000000" w:rsidRPr="00000000" w14:paraId="00000586">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Secretaría de Tecnologías de la Información y la Comunicación, plantea como una problemática la falta de articulación y comunicación asertiva entre el componente técnico de la política pública y las secretarias para coordinar las acciones y establecer los avances en las actividades.  </w:t>
            </w:r>
          </w:p>
          <w:p w:rsidR="00000000" w:rsidDel="00000000" w:rsidP="00000000" w:rsidRDefault="00000000" w:rsidRPr="00000000" w14:paraId="00000587">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Las problemáticas nacientes son expuestas en los comités y en estos espacios se proponen las soluciones.</w:t>
            </w:r>
          </w:p>
        </w:tc>
      </w:tr>
      <w:tr>
        <w:trPr>
          <w:cantSplit w:val="0"/>
          <w:trHeight w:val="620" w:hRule="atLeast"/>
          <w:tblHeader w:val="0"/>
        </w:trPr>
        <w:tc>
          <w:tcPr>
            <w:gridSpan w:val="2"/>
          </w:tcPr>
          <w:p w:rsidR="00000000" w:rsidDel="00000000" w:rsidP="00000000" w:rsidRDefault="00000000" w:rsidRPr="00000000" w14:paraId="00000589">
            <w:pPr>
              <w:spacing w:after="160" w:line="259" w:lineRule="auto"/>
              <w:jc w:val="both"/>
              <w:rPr>
                <w:rFonts w:ascii="Century Gothic" w:cs="Century Gothic" w:eastAsia="Century Gothic" w:hAnsi="Century Gothic"/>
                <w:color w:val="000000"/>
                <w:shd w:fill="f4cccc" w:val="clear"/>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Las entidades cumplen con las acciones y metas establecidas, pero se tienen identificado cuales son las mayores dificultades las cuales son: falta de presupuesto, rotación de personal lo que dificulta el cumplimiento de las actividades.</w:t>
            </w:r>
            <w:r w:rsidDel="00000000" w:rsidR="00000000" w:rsidRPr="00000000">
              <w:rPr>
                <w:rtl w:val="0"/>
              </w:rPr>
            </w:r>
          </w:p>
        </w:tc>
      </w:tr>
      <w:tr>
        <w:trPr>
          <w:cantSplit w:val="0"/>
          <w:trHeight w:val="360" w:hRule="atLeast"/>
          <w:tblHeader w:val="0"/>
        </w:trPr>
        <w:tc>
          <w:tcPr>
            <w:gridSpan w:val="2"/>
          </w:tcPr>
          <w:p w:rsidR="00000000" w:rsidDel="00000000" w:rsidP="00000000" w:rsidRDefault="00000000" w:rsidRPr="00000000" w14:paraId="0000058B">
            <w:pPr>
              <w:spacing w:after="160" w:line="259" w:lineRule="auto"/>
              <w:jc w:val="both"/>
              <w:rPr>
                <w:rFonts w:ascii="Century Gothic" w:cs="Century Gothic" w:eastAsia="Century Gothic" w:hAnsi="Century Gothic"/>
                <w:color w:val="000000"/>
                <w:shd w:fill="f4cccc" w:val="clear"/>
              </w:rPr>
            </w:pPr>
            <w:r w:rsidDel="00000000" w:rsidR="00000000" w:rsidRPr="00000000">
              <w:rPr>
                <w:rFonts w:ascii="Century Gothic" w:cs="Century Gothic" w:eastAsia="Century Gothic" w:hAnsi="Century Gothic"/>
                <w:b w:val="1"/>
                <w:bCs w:val="1"/>
                <w:color w:val="000000"/>
                <w:rtl w:val="0"/>
              </w:rPr>
              <w:t xml:space="preserve">Recomendaciones del evaluador: </w:t>
            </w:r>
            <w:r w:rsidDel="00000000" w:rsidR="00000000" w:rsidRPr="00000000">
              <w:rPr>
                <w:rFonts w:ascii="Century Gothic" w:cs="Century Gothic" w:eastAsia="Century Gothic" w:hAnsi="Century Gothic"/>
                <w:color w:val="000000"/>
                <w:rtl w:val="0"/>
              </w:rPr>
              <w:t xml:space="preserve">Trabajar de manera articulada todas las entidades responsables de la ejecución de la política pública, en especial con las que tienen</w:t>
            </w:r>
            <w:r w:rsidDel="00000000" w:rsidR="00000000" w:rsidRPr="00000000">
              <w:rPr>
                <w:rFonts w:ascii="Century Gothic" w:cs="Century Gothic" w:eastAsia="Century Gothic" w:hAnsi="Century Gothic"/>
                <w:b w:val="1"/>
                <w:bCs w:val="1"/>
                <w:color w:val="000000"/>
                <w:rtl w:val="0"/>
              </w:rPr>
              <w:t xml:space="preserve"> </w:t>
            </w:r>
            <w:r w:rsidDel="00000000" w:rsidR="00000000" w:rsidRPr="00000000">
              <w:rPr>
                <w:rFonts w:ascii="Century Gothic" w:cs="Century Gothic" w:eastAsia="Century Gothic" w:hAnsi="Century Gothic"/>
                <w:color w:val="000000"/>
                <w:rtl w:val="0"/>
              </w:rPr>
              <w:t xml:space="preserve">acciones conjuntas que requieren un trabajo de cooperación institucional.</w:t>
            </w:r>
            <w:r w:rsidDel="00000000" w:rsidR="00000000" w:rsidRPr="00000000">
              <w:rPr>
                <w:rtl w:val="0"/>
              </w:rPr>
            </w:r>
          </w:p>
        </w:tc>
      </w:tr>
    </w:tbl>
    <w:p w:rsidR="00000000" w:rsidDel="00000000" w:rsidP="00000000" w:rsidRDefault="00000000" w:rsidRPr="00000000" w14:paraId="0000058D">
      <w:pPr>
        <w:keepNext w:val="1"/>
        <w:spacing w:after="200" w:lineRule="auto"/>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58E">
      <w:pPr>
        <w:rPr>
          <w:rFonts w:ascii="Century Gothic" w:cs="Century Gothic" w:eastAsia="Century Gothic" w:hAnsi="Century Gothic"/>
          <w:color w:val="000000"/>
        </w:rPr>
      </w:pPr>
      <w:bookmarkStart w:colFirst="0" w:colLast="0" w:name="_heading=h.q3pxry7trnt" w:id="47"/>
      <w:bookmarkEnd w:id="47"/>
      <w:r w:rsidDel="00000000" w:rsidR="00000000" w:rsidRPr="00000000">
        <w:rPr>
          <w:rFonts w:ascii="Century Gothic" w:cs="Century Gothic" w:eastAsia="Century Gothic" w:hAnsi="Century Gothic"/>
          <w:color w:val="000000"/>
          <w:rtl w:val="0"/>
        </w:rPr>
        <w:t xml:space="preserve">Tabla 42. ¿La Política Pública ha tomado medidas significativas para corregir sus deficiencias de diseño, planeación, manejo operativo, estructura organizacional y coordinación?</w:t>
      </w:r>
    </w:p>
    <w:tbl>
      <w:tblPr>
        <w:tblStyle w:val="Table37"/>
        <w:tblW w:w="9337.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6009"/>
        <w:gridCol w:w="3328"/>
        <w:tblGridChange w:id="0">
          <w:tblGrid>
            <w:gridCol w:w="6009"/>
            <w:gridCol w:w="3328"/>
          </w:tblGrid>
        </w:tblGridChange>
      </w:tblGrid>
      <w:tr>
        <w:trPr>
          <w:cantSplit w:val="0"/>
          <w:trHeight w:val="240" w:hRule="atLeast"/>
          <w:tblHeader w:val="0"/>
        </w:trPr>
        <w:tc>
          <w:tcPr/>
          <w:p w:rsidR="00000000" w:rsidDel="00000000" w:rsidP="00000000" w:rsidRDefault="00000000" w:rsidRPr="00000000" w14:paraId="0000058F">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590">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rHeight w:val="720" w:hRule="atLeast"/>
          <w:tblHeader w:val="0"/>
        </w:trPr>
        <w:tc>
          <w:tcPr/>
          <w:p w:rsidR="00000000" w:rsidDel="00000000" w:rsidP="00000000" w:rsidRDefault="00000000" w:rsidRPr="00000000" w14:paraId="00000591">
            <w:pPr>
              <w:numPr>
                <w:ilvl w:val="2"/>
                <w:numId w:val="31"/>
              </w:numPr>
              <w:spacing w:after="160" w:line="259" w:lineRule="auto"/>
              <w:ind w:left="720" w:hanging="72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Política Pública ha tomado medidas significativas para corregir sus deficiencias de diseño, planeación, manejo operativo, estructura organizacional y coordinación?</w:t>
            </w:r>
          </w:p>
        </w:tc>
        <w:tc>
          <w:tcPr>
            <w:shd w:fill="ffc000" w:val="clear"/>
            <w:vAlign w:val="center"/>
          </w:tcPr>
          <w:p w:rsidR="00000000" w:rsidDel="00000000" w:rsidP="00000000" w:rsidRDefault="00000000" w:rsidRPr="00000000" w14:paraId="00000592">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sz w:val="28"/>
                <w:szCs w:val="28"/>
                <w:rtl w:val="0"/>
              </w:rPr>
              <w:t xml:space="preserve">2,00</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593">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DIRECCIONAMIENTO, EVALUACIÓN Y CONTROL</w:t>
            </w:r>
          </w:p>
        </w:tc>
        <w:tc>
          <w:tcPr/>
          <w:p w:rsidR="00000000" w:rsidDel="00000000" w:rsidP="00000000" w:rsidRDefault="00000000" w:rsidRPr="00000000" w14:paraId="00000594">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Calidad de las actividades de</w:t>
            </w:r>
          </w:p>
          <w:p w:rsidR="00000000" w:rsidDel="00000000" w:rsidP="00000000" w:rsidRDefault="00000000" w:rsidRPr="00000000" w14:paraId="00000595">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Direccionamiento</w:t>
            </w:r>
          </w:p>
        </w:tc>
      </w:tr>
      <w:tr>
        <w:trPr>
          <w:cantSplit w:val="0"/>
          <w:trHeight w:val="240" w:hRule="atLeast"/>
          <w:tblHeader w:val="0"/>
        </w:trPr>
        <w:tc>
          <w:tcPr>
            <w:gridSpan w:val="2"/>
          </w:tcPr>
          <w:p w:rsidR="00000000" w:rsidDel="00000000" w:rsidP="00000000" w:rsidRDefault="00000000" w:rsidRPr="00000000" w14:paraId="00000596">
            <w:pPr>
              <w:spacing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597">
            <w:pPr>
              <w:spacing w:line="259" w:lineRule="auto"/>
              <w:jc w:val="both"/>
              <w:rPr>
                <w:rFonts w:ascii="Century Gothic" w:cs="Century Gothic" w:eastAsia="Century Gothic" w:hAnsi="Century Gothic"/>
                <w:b w:val="1"/>
                <w:bCs w:val="1"/>
                <w:color w:val="000000"/>
              </w:rPr>
            </w:pPr>
            <w:r w:rsidDel="00000000" w:rsidR="00000000" w:rsidRPr="00000000">
              <w:rPr>
                <w:rtl w:val="0"/>
              </w:rPr>
            </w:r>
          </w:p>
          <w:p w:rsidR="00000000" w:rsidDel="00000000" w:rsidP="00000000" w:rsidRDefault="00000000" w:rsidRPr="00000000" w14:paraId="00000598">
            <w:pPr>
              <w:numPr>
                <w:ilvl w:val="0"/>
                <w:numId w:val="14"/>
              </w:numPr>
              <w:spacing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dispone de un sistema para identificar y corregir las deficiencias en el manejo operativo y estructura organizacional?</w:t>
            </w:r>
            <w:r w:rsidDel="00000000" w:rsidR="00000000" w:rsidRPr="00000000">
              <w:rPr>
                <w:rtl w:val="0"/>
              </w:rPr>
            </w:r>
          </w:p>
          <w:p w:rsidR="00000000" w:rsidDel="00000000" w:rsidP="00000000" w:rsidRDefault="00000000" w:rsidRPr="00000000" w14:paraId="00000599">
            <w:pPr>
              <w:numPr>
                <w:ilvl w:val="0"/>
                <w:numId w:val="14"/>
              </w:numPr>
              <w:spacing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ha identificado las principales fallas en el diseño que limitan sus niveles de eficacia y eficiencia? ¿Se han identificado prioridades, planes operativos y cronogramas para la solución de dichas falencias?</w:t>
            </w:r>
            <w:r w:rsidDel="00000000" w:rsidR="00000000" w:rsidRPr="00000000">
              <w:rPr>
                <w:rtl w:val="0"/>
              </w:rPr>
            </w:r>
          </w:p>
          <w:p w:rsidR="00000000" w:rsidDel="00000000" w:rsidP="00000000" w:rsidRDefault="00000000" w:rsidRPr="00000000" w14:paraId="0000059A">
            <w:pPr>
              <w:numPr>
                <w:ilvl w:val="0"/>
                <w:numId w:val="14"/>
              </w:numPr>
              <w:spacing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ha intentado resolver las principales falencias en el diseño que limitan sus niveles de eficacia y eficiencia?</w:t>
            </w:r>
            <w:r w:rsidDel="00000000" w:rsidR="00000000" w:rsidRPr="00000000">
              <w:rPr>
                <w:rtl w:val="0"/>
              </w:rPr>
            </w:r>
          </w:p>
          <w:p w:rsidR="00000000" w:rsidDel="00000000" w:rsidP="00000000" w:rsidRDefault="00000000" w:rsidRPr="00000000" w14:paraId="0000059B">
            <w:pPr>
              <w:numPr>
                <w:ilvl w:val="0"/>
                <w:numId w:val="14"/>
              </w:numPr>
              <w:spacing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ha actuado de manera eficaz para solucionar sus deficiencias de manejo operativo y estructura organizacional?</w:t>
            </w: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59D">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6.1.4.1 – 6.1.4.4</w:t>
            </w:r>
          </w:p>
        </w:tc>
      </w:tr>
      <w:tr>
        <w:trPr>
          <w:cantSplit w:val="0"/>
          <w:trHeight w:val="416" w:hRule="atLeast"/>
          <w:tblHeader w:val="0"/>
        </w:trPr>
        <w:tc>
          <w:tcPr>
            <w:gridSpan w:val="2"/>
          </w:tcPr>
          <w:p w:rsidR="00000000" w:rsidDel="00000000" w:rsidP="00000000" w:rsidRDefault="00000000" w:rsidRPr="00000000" w14:paraId="0000059F">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5A0">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Política Pública dispone de un sistema para identificar y corregir las deficiencias en el manejo operativo y estructura organizacional.</w:t>
            </w:r>
          </w:p>
          <w:p w:rsidR="00000000" w:rsidDel="00000000" w:rsidP="00000000" w:rsidRDefault="00000000" w:rsidRPr="00000000" w14:paraId="000005A1">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información de la política pública y sus seguimientos, se realizan en archivos Excel diligenciados por cada secretaría y actor responsable.</w:t>
            </w:r>
          </w:p>
        </w:tc>
      </w:tr>
      <w:tr>
        <w:trPr>
          <w:cantSplit w:val="0"/>
          <w:trHeight w:val="240" w:hRule="atLeast"/>
          <w:tblHeader w:val="0"/>
        </w:trPr>
        <w:tc>
          <w:tcPr>
            <w:gridSpan w:val="2"/>
          </w:tcPr>
          <w:p w:rsidR="00000000" w:rsidDel="00000000" w:rsidP="00000000" w:rsidRDefault="00000000" w:rsidRPr="00000000" w14:paraId="000005A3">
            <w:pPr>
              <w:spacing w:after="160" w:line="259" w:lineRule="auto"/>
              <w:jc w:val="both"/>
              <w:rPr>
                <w:rFonts w:ascii="Century Gothic" w:cs="Century Gothic" w:eastAsia="Century Gothic" w:hAnsi="Century Gothic"/>
                <w:color w:val="000000"/>
                <w:shd w:fill="9cc3e5" w:val="clear"/>
              </w:rPr>
            </w:pPr>
            <w:r w:rsidDel="00000000" w:rsidR="00000000" w:rsidRPr="00000000">
              <w:rPr>
                <w:rFonts w:ascii="Century Gothic" w:cs="Century Gothic" w:eastAsia="Century Gothic" w:hAnsi="Century Gothic"/>
                <w:b w:val="1"/>
                <w:bCs w:val="1"/>
                <w:color w:val="000000"/>
                <w:rtl w:val="0"/>
              </w:rPr>
              <w:t xml:space="preserve">Observaciones del evaluador: </w:t>
            </w:r>
            <w:r w:rsidDel="00000000" w:rsidR="00000000" w:rsidRPr="00000000">
              <w:rPr>
                <w:rFonts w:ascii="Century Gothic" w:cs="Century Gothic" w:eastAsia="Century Gothic" w:hAnsi="Century Gothic"/>
                <w:color w:val="000000"/>
                <w:rtl w:val="0"/>
              </w:rPr>
              <w:t xml:space="preserve">la política pública requiere una estructuración entre los objetivos planteados y las acciones que se ejecutan dentro de la misma.</w:t>
            </w:r>
            <w:r w:rsidDel="00000000" w:rsidR="00000000" w:rsidRPr="00000000">
              <w:rPr>
                <w:rtl w:val="0"/>
              </w:rPr>
            </w:r>
          </w:p>
        </w:tc>
      </w:tr>
      <w:tr>
        <w:trPr>
          <w:cantSplit w:val="0"/>
          <w:trHeight w:val="480" w:hRule="atLeast"/>
          <w:tblHeader w:val="0"/>
        </w:trPr>
        <w:tc>
          <w:tcPr>
            <w:gridSpan w:val="2"/>
          </w:tcPr>
          <w:p w:rsidR="00000000" w:rsidDel="00000000" w:rsidP="00000000" w:rsidRDefault="00000000" w:rsidRPr="00000000" w14:paraId="000005A5">
            <w:pPr>
              <w:spacing w:after="160" w:line="259" w:lineRule="auto"/>
              <w:jc w:val="both"/>
              <w:rPr>
                <w:rFonts w:ascii="Century Gothic" w:cs="Century Gothic" w:eastAsia="Century Gothic" w:hAnsi="Century Gothic"/>
                <w:color w:val="000000"/>
                <w:shd w:fill="9cc3e5" w:val="clear"/>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El diagnóstico presentado en la evaluación servirá como insumo para evidenciar que falencias tiene la política pública, es necesario tenerlos presente en la fase de Reformulación de la Política Pública.</w:t>
            </w:r>
            <w:r w:rsidDel="00000000" w:rsidR="00000000" w:rsidRPr="00000000">
              <w:rPr>
                <w:rtl w:val="0"/>
              </w:rPr>
            </w:r>
          </w:p>
        </w:tc>
      </w:tr>
    </w:tbl>
    <w:p w:rsidR="00000000" w:rsidDel="00000000" w:rsidP="00000000" w:rsidRDefault="00000000" w:rsidRPr="00000000" w14:paraId="000005A7">
      <w:pPr>
        <w:keepNext w:val="1"/>
        <w:spacing w:after="200" w:lineRule="auto"/>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5A8">
      <w:pPr>
        <w:pStyle w:val="Heading2"/>
        <w:jc w:val="center"/>
        <w:rPr/>
      </w:pPr>
      <w:bookmarkStart w:colFirst="0" w:colLast="0" w:name="_heading=h.rkj697qb61ug" w:id="48"/>
      <w:bookmarkEnd w:id="48"/>
      <w:r w:rsidDel="00000000" w:rsidR="00000000" w:rsidRPr="00000000">
        <w:rPr>
          <w:rtl w:val="0"/>
        </w:rPr>
        <w:t xml:space="preserve">Gestión del conocimiento</w:t>
      </w:r>
    </w:p>
    <w:p w:rsidR="00000000" w:rsidDel="00000000" w:rsidP="00000000" w:rsidRDefault="00000000" w:rsidRPr="00000000" w14:paraId="000005A9">
      <w:pPr>
        <w:keepNext w:val="1"/>
        <w:spacing w:after="200" w:lineRule="auto"/>
        <w:jc w:val="both"/>
        <w:rPr>
          <w:rFonts w:ascii="Century Gothic" w:cs="Century Gothic" w:eastAsia="Century Gothic" w:hAnsi="Century Gothic"/>
          <w:color w:val="000000"/>
        </w:rPr>
      </w:pPr>
      <w:bookmarkStart w:colFirst="0" w:colLast="0" w:name="_heading=h.9febfpomaiio" w:id="49"/>
      <w:bookmarkEnd w:id="49"/>
      <w:r w:rsidDel="00000000" w:rsidR="00000000" w:rsidRPr="00000000">
        <w:rPr>
          <w:rFonts w:ascii="Century Gothic" w:cs="Century Gothic" w:eastAsia="Century Gothic" w:hAnsi="Century Gothic"/>
          <w:color w:val="000000"/>
          <w:rtl w:val="0"/>
        </w:rPr>
        <w:t xml:space="preserve">Tabla 43. ¿El esquema de gestión de la Política Pública refleja los aprendizajes logrados a través de experiencias previas en el sector de intervención?</w:t>
      </w:r>
    </w:p>
    <w:tbl>
      <w:tblPr>
        <w:tblStyle w:val="Table38"/>
        <w:tblW w:w="9350.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6017"/>
        <w:gridCol w:w="3333"/>
        <w:tblGridChange w:id="0">
          <w:tblGrid>
            <w:gridCol w:w="6017"/>
            <w:gridCol w:w="3333"/>
          </w:tblGrid>
        </w:tblGridChange>
      </w:tblGrid>
      <w:tr>
        <w:trPr>
          <w:cantSplit w:val="0"/>
          <w:trHeight w:val="240" w:hRule="atLeast"/>
          <w:tblHeader w:val="0"/>
        </w:trPr>
        <w:tc>
          <w:tcPr/>
          <w:p w:rsidR="00000000" w:rsidDel="00000000" w:rsidP="00000000" w:rsidRDefault="00000000" w:rsidRPr="00000000" w14:paraId="000005AA">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5AB">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rHeight w:val="720" w:hRule="atLeast"/>
          <w:tblHeader w:val="0"/>
        </w:trPr>
        <w:tc>
          <w:tcPr/>
          <w:p w:rsidR="00000000" w:rsidDel="00000000" w:rsidP="00000000" w:rsidRDefault="00000000" w:rsidRPr="00000000" w14:paraId="000005AC">
            <w:pPr>
              <w:numPr>
                <w:ilvl w:val="2"/>
                <w:numId w:val="31"/>
              </w:numPr>
              <w:spacing w:after="160" w:line="259" w:lineRule="auto"/>
              <w:ind w:left="720" w:hanging="72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¿El esquema de gestión de la Política Pública refleja los aprendizajes logrados a través de experiencias previas en el sector de intervención?</w:t>
            </w:r>
          </w:p>
        </w:tc>
        <w:tc>
          <w:tcPr>
            <w:shd w:fill="ffff00" w:val="clear"/>
            <w:vAlign w:val="center"/>
          </w:tcPr>
          <w:p w:rsidR="00000000" w:rsidDel="00000000" w:rsidP="00000000" w:rsidRDefault="00000000" w:rsidRPr="00000000" w14:paraId="000005AD">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3,</w:t>
            </w:r>
            <w:r w:rsidDel="00000000" w:rsidR="00000000" w:rsidRPr="00000000">
              <w:rPr>
                <w:rFonts w:ascii="Century Gothic" w:cs="Century Gothic" w:eastAsia="Century Gothic" w:hAnsi="Century Gothic"/>
                <w:b w:val="1"/>
                <w:bCs w:val="1"/>
                <w:sz w:val="28"/>
                <w:szCs w:val="28"/>
                <w:rtl w:val="0"/>
              </w:rPr>
              <w:t xml:space="preserve">00</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5AE">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DIRECCIONAMIENTO, EVALUACIÓN Y CONTROL</w:t>
            </w:r>
          </w:p>
        </w:tc>
        <w:tc>
          <w:tcPr/>
          <w:p w:rsidR="00000000" w:rsidDel="00000000" w:rsidP="00000000" w:rsidRDefault="00000000" w:rsidRPr="00000000" w14:paraId="000005AF">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Calidad de las actividades de</w:t>
            </w:r>
          </w:p>
          <w:p w:rsidR="00000000" w:rsidDel="00000000" w:rsidP="00000000" w:rsidRDefault="00000000" w:rsidRPr="00000000" w14:paraId="000005B0">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Direccionamiento</w:t>
            </w:r>
          </w:p>
        </w:tc>
      </w:tr>
      <w:tr>
        <w:trPr>
          <w:cantSplit w:val="0"/>
          <w:trHeight w:val="1240" w:hRule="atLeast"/>
          <w:tblHeader w:val="0"/>
        </w:trPr>
        <w:tc>
          <w:tcPr>
            <w:gridSpan w:val="2"/>
          </w:tcPr>
          <w:p w:rsidR="00000000" w:rsidDel="00000000" w:rsidP="00000000" w:rsidRDefault="00000000" w:rsidRPr="00000000" w14:paraId="000005B1">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5B2">
            <w:pPr>
              <w:numPr>
                <w:ilvl w:val="0"/>
                <w:numId w:val="14"/>
              </w:numPr>
              <w:spacing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¿Demuestra La Política Pública haber tenido en cuenta las fortalezas y las lecciones aprendidas de experiencias previas para efectos de la definición de su modelo operativo?</w:t>
            </w:r>
            <w:r w:rsidDel="00000000" w:rsidR="00000000" w:rsidRPr="00000000">
              <w:rPr>
                <w:rtl w:val="0"/>
              </w:rPr>
            </w:r>
          </w:p>
          <w:p w:rsidR="00000000" w:rsidDel="00000000" w:rsidP="00000000" w:rsidRDefault="00000000" w:rsidRPr="00000000" w14:paraId="000005B3">
            <w:pPr>
              <w:numPr>
                <w:ilvl w:val="0"/>
                <w:numId w:val="14"/>
              </w:numPr>
              <w:spacing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¿Demuestra La Política Pública haber tratado de solucionar las principales fallas de manejo operativo evidenciadas en experiencias previas?</w:t>
            </w: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5B5">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6.1.5.1 – 6.1.5.2</w:t>
            </w:r>
          </w:p>
        </w:tc>
      </w:tr>
      <w:tr>
        <w:trPr>
          <w:cantSplit w:val="0"/>
          <w:trHeight w:val="1080" w:hRule="atLeast"/>
          <w:tblHeader w:val="0"/>
        </w:trPr>
        <w:tc>
          <w:tcPr>
            <w:gridSpan w:val="2"/>
          </w:tcPr>
          <w:p w:rsidR="00000000" w:rsidDel="00000000" w:rsidP="00000000" w:rsidRDefault="00000000" w:rsidRPr="00000000" w14:paraId="000005B7">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5B8">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En este punto se harán estas mejoras ya que es el momento de ser evaluada en su parte operativa.</w:t>
            </w:r>
          </w:p>
          <w:p w:rsidR="00000000" w:rsidDel="00000000" w:rsidP="00000000" w:rsidRDefault="00000000" w:rsidRPr="00000000" w14:paraId="000005B9">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política enmarca todo un histórico que permite dar cuenta del proceso y sus altibajos.</w:t>
            </w:r>
          </w:p>
        </w:tc>
      </w:tr>
      <w:tr>
        <w:trPr>
          <w:cantSplit w:val="0"/>
          <w:trHeight w:val="240" w:hRule="atLeast"/>
          <w:tblHeader w:val="0"/>
        </w:trPr>
        <w:tc>
          <w:tcPr>
            <w:gridSpan w:val="2"/>
          </w:tcPr>
          <w:p w:rsidR="00000000" w:rsidDel="00000000" w:rsidP="00000000" w:rsidRDefault="00000000" w:rsidRPr="00000000" w14:paraId="000005BB">
            <w:pPr>
              <w:spacing w:after="160" w:line="259" w:lineRule="auto"/>
              <w:jc w:val="both"/>
              <w:rPr>
                <w:rFonts w:ascii="Century Gothic" w:cs="Century Gothic" w:eastAsia="Century Gothic" w:hAnsi="Century Gothic"/>
                <w:color w:val="000000"/>
                <w:shd w:fill="ea9999" w:val="clear"/>
              </w:rPr>
            </w:pPr>
            <w:r w:rsidDel="00000000" w:rsidR="00000000" w:rsidRPr="00000000">
              <w:rPr>
                <w:rFonts w:ascii="Century Gothic" w:cs="Century Gothic" w:eastAsia="Century Gothic" w:hAnsi="Century Gothic"/>
                <w:b w:val="1"/>
                <w:bCs w:val="1"/>
                <w:color w:val="000000"/>
                <w:rtl w:val="0"/>
              </w:rPr>
              <w:t xml:space="preserve">Observaciones del evaluador: </w:t>
            </w:r>
            <w:r w:rsidDel="00000000" w:rsidR="00000000" w:rsidRPr="00000000">
              <w:rPr>
                <w:rFonts w:ascii="Century Gothic" w:cs="Century Gothic" w:eastAsia="Century Gothic" w:hAnsi="Century Gothic"/>
                <w:color w:val="000000"/>
                <w:rtl w:val="0"/>
              </w:rPr>
              <w:t xml:space="preserve">La política pública refleja los aprendizajes o logros a través de experiencias previas relacionadas con el sector.</w:t>
            </w:r>
            <w:r w:rsidDel="00000000" w:rsidR="00000000" w:rsidRPr="00000000">
              <w:rPr>
                <w:rtl w:val="0"/>
              </w:rPr>
            </w:r>
          </w:p>
        </w:tc>
      </w:tr>
      <w:tr>
        <w:trPr>
          <w:cantSplit w:val="0"/>
          <w:trHeight w:val="220" w:hRule="atLeast"/>
          <w:tblHeader w:val="0"/>
        </w:trPr>
        <w:tc>
          <w:tcPr>
            <w:gridSpan w:val="2"/>
          </w:tcPr>
          <w:p w:rsidR="00000000" w:rsidDel="00000000" w:rsidP="00000000" w:rsidRDefault="00000000" w:rsidRPr="00000000" w14:paraId="000005BD">
            <w:pPr>
              <w:spacing w:after="160" w:line="259" w:lineRule="auto"/>
              <w:jc w:val="both"/>
              <w:rPr>
                <w:rFonts w:ascii="Century Gothic" w:cs="Century Gothic" w:eastAsia="Century Gothic" w:hAnsi="Century Gothic"/>
                <w:color w:val="000000"/>
                <w:shd w:fill="ea9999" w:val="clear"/>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Los resultados obtenidos reflejan que han repetido las mismas fallas durante el tiempo, es necesarios corregir los errores de fondo que vienen sucediendo sistemáticamente.</w:t>
            </w:r>
            <w:r w:rsidDel="00000000" w:rsidR="00000000" w:rsidRPr="00000000">
              <w:rPr>
                <w:rtl w:val="0"/>
              </w:rPr>
            </w:r>
          </w:p>
        </w:tc>
      </w:tr>
    </w:tbl>
    <w:p w:rsidR="00000000" w:rsidDel="00000000" w:rsidP="00000000" w:rsidRDefault="00000000" w:rsidRPr="00000000" w14:paraId="000005BF">
      <w:pPr>
        <w:keepNext w:val="1"/>
        <w:spacing w:after="200" w:lineRule="auto"/>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5C0">
      <w:pPr>
        <w:pStyle w:val="Heading2"/>
        <w:jc w:val="center"/>
        <w:rPr/>
      </w:pPr>
      <w:bookmarkStart w:colFirst="0" w:colLast="0" w:name="_heading=h.s5sta27j5mls" w:id="50"/>
      <w:bookmarkEnd w:id="50"/>
      <w:r w:rsidDel="00000000" w:rsidR="00000000" w:rsidRPr="00000000">
        <w:rPr>
          <w:rtl w:val="0"/>
        </w:rPr>
        <w:t xml:space="preserve">Existencia de un sistema de información</w:t>
      </w:r>
    </w:p>
    <w:p w:rsidR="00000000" w:rsidDel="00000000" w:rsidP="00000000" w:rsidRDefault="00000000" w:rsidRPr="00000000" w14:paraId="000005C1">
      <w:pPr>
        <w:jc w:val="both"/>
        <w:rPr>
          <w:rFonts w:ascii="Century Gothic" w:cs="Century Gothic" w:eastAsia="Century Gothic" w:hAnsi="Century Gothic"/>
          <w:b w:val="1"/>
          <w:bCs w:val="1"/>
          <w:color w:val="000000"/>
        </w:rPr>
      </w:pPr>
      <w:bookmarkStart w:colFirst="0" w:colLast="0" w:name="_heading=h.ew66rrpbwpxq" w:id="51"/>
      <w:bookmarkEnd w:id="51"/>
      <w:r w:rsidDel="00000000" w:rsidR="00000000" w:rsidRPr="00000000">
        <w:rPr>
          <w:rtl w:val="0"/>
        </w:rPr>
      </w:r>
    </w:p>
    <w:p w:rsidR="00000000" w:rsidDel="00000000" w:rsidP="00000000" w:rsidRDefault="00000000" w:rsidRPr="00000000" w14:paraId="000005C2">
      <w:pPr>
        <w:jc w:val="both"/>
        <w:rPr>
          <w:rFonts w:ascii="Century Gothic" w:cs="Century Gothic" w:eastAsia="Century Gothic" w:hAnsi="Century Gothic"/>
          <w:color w:val="000000"/>
        </w:rPr>
      </w:pPr>
      <w:bookmarkStart w:colFirst="0" w:colLast="0" w:name="_heading=h.yio387a0klq8" w:id="52"/>
      <w:bookmarkEnd w:id="52"/>
      <w:r w:rsidDel="00000000" w:rsidR="00000000" w:rsidRPr="00000000">
        <w:rPr>
          <w:rFonts w:ascii="Century Gothic" w:cs="Century Gothic" w:eastAsia="Century Gothic" w:hAnsi="Century Gothic"/>
          <w:color w:val="000000"/>
          <w:rtl w:val="0"/>
        </w:rPr>
        <w:t xml:space="preserve">Tabla 44. ¿Tiene la Política Pública un sistema de información adecuado?</w:t>
      </w:r>
    </w:p>
    <w:p w:rsidR="00000000" w:rsidDel="00000000" w:rsidP="00000000" w:rsidRDefault="00000000" w:rsidRPr="00000000" w14:paraId="000005C3">
      <w:pPr>
        <w:keepNext w:val="1"/>
        <w:spacing w:after="200" w:lineRule="auto"/>
        <w:jc w:val="both"/>
        <w:rPr>
          <w:rFonts w:ascii="Century Gothic" w:cs="Century Gothic" w:eastAsia="Century Gothic" w:hAnsi="Century Gothic"/>
          <w:color w:val="000000"/>
        </w:rPr>
      </w:pPr>
      <w:r w:rsidDel="00000000" w:rsidR="00000000" w:rsidRPr="00000000">
        <w:rPr>
          <w:rtl w:val="0"/>
        </w:rPr>
      </w:r>
    </w:p>
    <w:tbl>
      <w:tblPr>
        <w:tblStyle w:val="Table39"/>
        <w:tblW w:w="8978.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778"/>
        <w:gridCol w:w="3200"/>
        <w:tblGridChange w:id="0">
          <w:tblGrid>
            <w:gridCol w:w="5778"/>
            <w:gridCol w:w="3200"/>
          </w:tblGrid>
        </w:tblGridChange>
      </w:tblGrid>
      <w:tr>
        <w:trPr>
          <w:cantSplit w:val="0"/>
          <w:tblHeader w:val="0"/>
        </w:trPr>
        <w:tc>
          <w:tcPr/>
          <w:p w:rsidR="00000000" w:rsidDel="00000000" w:rsidP="00000000" w:rsidRDefault="00000000" w:rsidRPr="00000000" w14:paraId="000005C4">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5C5">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blHeader w:val="0"/>
        </w:trPr>
        <w:tc>
          <w:tcPr/>
          <w:p w:rsidR="00000000" w:rsidDel="00000000" w:rsidP="00000000" w:rsidRDefault="00000000" w:rsidRPr="00000000" w14:paraId="000005C6">
            <w:pPr>
              <w:numPr>
                <w:ilvl w:val="2"/>
                <w:numId w:val="32"/>
              </w:numPr>
              <w:spacing w:after="160" w:line="259" w:lineRule="auto"/>
              <w:ind w:left="720" w:hanging="72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¿Tiene la Política Pública un sistema de información adecuado?</w:t>
            </w:r>
          </w:p>
        </w:tc>
        <w:tc>
          <w:tcPr>
            <w:shd w:fill="ffff00" w:val="clear"/>
          </w:tcPr>
          <w:p w:rsidR="00000000" w:rsidDel="00000000" w:rsidP="00000000" w:rsidRDefault="00000000" w:rsidRPr="00000000" w14:paraId="000005C7">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color w:val="000000"/>
                <w:sz w:val="28"/>
                <w:szCs w:val="28"/>
                <w:rtl w:val="0"/>
              </w:rPr>
              <w:t xml:space="preserve">3,</w:t>
            </w:r>
            <w:r w:rsidDel="00000000" w:rsidR="00000000" w:rsidRPr="00000000">
              <w:rPr>
                <w:rFonts w:ascii="Century Gothic" w:cs="Century Gothic" w:eastAsia="Century Gothic" w:hAnsi="Century Gothic"/>
                <w:b w:val="1"/>
                <w:bCs w:val="1"/>
                <w:sz w:val="28"/>
                <w:szCs w:val="28"/>
                <w:rtl w:val="0"/>
              </w:rPr>
              <w:t xml:space="preserve">00</w:t>
            </w:r>
            <w:r w:rsidDel="00000000" w:rsidR="00000000" w:rsidRPr="00000000">
              <w:rPr>
                <w:rtl w:val="0"/>
              </w:rPr>
            </w:r>
          </w:p>
        </w:tc>
      </w:tr>
      <w:tr>
        <w:trPr>
          <w:cantSplit w:val="0"/>
          <w:tblHeader w:val="0"/>
        </w:trPr>
        <w:tc>
          <w:tcPr/>
          <w:p w:rsidR="00000000" w:rsidDel="00000000" w:rsidP="00000000" w:rsidRDefault="00000000" w:rsidRPr="00000000" w14:paraId="000005C8">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DIRECCIONAMIENTO, EVALUACIÓN Y CONTROL</w:t>
            </w:r>
          </w:p>
        </w:tc>
        <w:tc>
          <w:tcPr>
            <w:shd w:fill="d9e2f3" w:val="clear"/>
          </w:tcPr>
          <w:p w:rsidR="00000000" w:rsidDel="00000000" w:rsidP="00000000" w:rsidRDefault="00000000" w:rsidRPr="00000000" w14:paraId="000005C9">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Seguimiento</w:t>
            </w:r>
          </w:p>
        </w:tc>
      </w:tr>
      <w:tr>
        <w:trPr>
          <w:cantSplit w:val="0"/>
          <w:tblHeader w:val="0"/>
        </w:trPr>
        <w:tc>
          <w:tcPr>
            <w:gridSpan w:val="2"/>
          </w:tcPr>
          <w:p w:rsidR="00000000" w:rsidDel="00000000" w:rsidP="00000000" w:rsidRDefault="00000000" w:rsidRPr="00000000" w14:paraId="000005CA">
            <w:pPr>
              <w:spacing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5CB">
            <w:pPr>
              <w:numPr>
                <w:ilvl w:val="0"/>
                <w:numId w:val="14"/>
              </w:numPr>
              <w:spacing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entidad Ejecutora requiere información sobre la ejecución del mismo?</w:t>
            </w:r>
            <w:r w:rsidDel="00000000" w:rsidR="00000000" w:rsidRPr="00000000">
              <w:rPr>
                <w:rtl w:val="0"/>
              </w:rPr>
            </w:r>
          </w:p>
          <w:p w:rsidR="00000000" w:rsidDel="00000000" w:rsidP="00000000" w:rsidRDefault="00000000" w:rsidRPr="00000000" w14:paraId="000005CC">
            <w:pPr>
              <w:numPr>
                <w:ilvl w:val="0"/>
                <w:numId w:val="14"/>
              </w:numPr>
              <w:spacing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¿Levanta la entidad información confiable y oportuna sobre el desempeño de la Política Pública?</w:t>
            </w:r>
            <w:r w:rsidDel="00000000" w:rsidR="00000000" w:rsidRPr="00000000">
              <w:rPr>
                <w:rtl w:val="0"/>
              </w:rPr>
            </w:r>
          </w:p>
          <w:p w:rsidR="00000000" w:rsidDel="00000000" w:rsidP="00000000" w:rsidRDefault="00000000" w:rsidRPr="00000000" w14:paraId="000005CD">
            <w:pPr>
              <w:numPr>
                <w:ilvl w:val="0"/>
                <w:numId w:val="14"/>
              </w:numPr>
              <w:spacing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¿Los sistemas de información disponibles incluyen la información requerida por la Política Pública y los demás actores involucrados en su implementación?</w:t>
            </w:r>
            <w:r w:rsidDel="00000000" w:rsidR="00000000" w:rsidRPr="00000000">
              <w:rPr>
                <w:rtl w:val="0"/>
              </w:rPr>
            </w:r>
          </w:p>
          <w:p w:rsidR="00000000" w:rsidDel="00000000" w:rsidP="00000000" w:rsidRDefault="00000000" w:rsidRPr="00000000" w14:paraId="000005CE">
            <w:pPr>
              <w:numPr>
                <w:ilvl w:val="0"/>
                <w:numId w:val="14"/>
              </w:numPr>
              <w:spacing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han identificado los medios de verificación de los indicadores de la Matriz del Marco Lógico?, ¿permiten éstos verificar los indicadores definidos?</w:t>
            </w:r>
            <w:r w:rsidDel="00000000" w:rsidR="00000000" w:rsidRPr="00000000">
              <w:rPr>
                <w:rtl w:val="0"/>
              </w:rPr>
            </w:r>
          </w:p>
          <w:p w:rsidR="00000000" w:rsidDel="00000000" w:rsidP="00000000" w:rsidRDefault="00000000" w:rsidRPr="00000000" w14:paraId="000005CF">
            <w:pPr>
              <w:numPr>
                <w:ilvl w:val="0"/>
                <w:numId w:val="14"/>
              </w:numPr>
              <w:spacing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actualizan los indicadores de la Matriz del Marco Lógico con suficiente regularidad, manteniendo la necesaria calidad del Seguimiento y monitoreo en el corto y mediano plazo?</w:t>
            </w:r>
            <w:r w:rsidDel="00000000" w:rsidR="00000000" w:rsidRPr="00000000">
              <w:rPr>
                <w:rtl w:val="0"/>
              </w:rPr>
            </w:r>
          </w:p>
          <w:p w:rsidR="00000000" w:rsidDel="00000000" w:rsidP="00000000" w:rsidRDefault="00000000" w:rsidRPr="00000000" w14:paraId="000005D0">
            <w:pPr>
              <w:numPr>
                <w:ilvl w:val="0"/>
                <w:numId w:val="14"/>
              </w:numPr>
              <w:spacing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En el sistema de información, ¿se realiza un balance y una complementación óptima entre diferentes herramientas de seguimiento, entre fuentes de información primaria y secundaria, entre metodologías cualitativas y cuantitativas?</w:t>
            </w:r>
            <w:r w:rsidDel="00000000" w:rsidR="00000000" w:rsidRPr="00000000">
              <w:rPr>
                <w:rtl w:val="0"/>
              </w:rPr>
            </w:r>
          </w:p>
        </w:tc>
      </w:tr>
      <w:tr>
        <w:trPr>
          <w:cantSplit w:val="0"/>
          <w:tblHeader w:val="0"/>
        </w:trPr>
        <w:tc>
          <w:tcPr>
            <w:gridSpan w:val="2"/>
          </w:tcPr>
          <w:p w:rsidR="00000000" w:rsidDel="00000000" w:rsidP="00000000" w:rsidRDefault="00000000" w:rsidRPr="00000000" w14:paraId="000005D2">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6.2.1.1 – 6.2.1.6</w:t>
            </w:r>
          </w:p>
        </w:tc>
      </w:tr>
      <w:tr>
        <w:trPr>
          <w:cantSplit w:val="0"/>
          <w:tblHeader w:val="0"/>
        </w:trPr>
        <w:tc>
          <w:tcPr>
            <w:gridSpan w:val="2"/>
          </w:tcPr>
          <w:p w:rsidR="00000000" w:rsidDel="00000000" w:rsidP="00000000" w:rsidRDefault="00000000" w:rsidRPr="00000000" w14:paraId="000005D4">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5D5">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información de la política pública y sus seguimientos, se realizan en archivos Excel diligenciados por cada secretaría y actor responsable.</w:t>
            </w:r>
          </w:p>
          <w:p w:rsidR="00000000" w:rsidDel="00000000" w:rsidP="00000000" w:rsidRDefault="00000000" w:rsidRPr="00000000" w14:paraId="000005D6">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política pública para las personas mayores en el municipio de Pereira presenta limitaciones significativas en su sistema de información, debido a la ausencia de una plataforma estructurada y específica para la gestión de datos. Actualmente, el seguimiento y la evaluación de esta política se realizan mediante matrices genéricas, lo cual no permite captar la complejidad ni la particularidad de las necesidades de esta población. Esta deficiencia en el sistema de información limita la capacidad de analizar de manera precisa el impacto de las acciones implementadas y dificulta la toma de decisiones informadas. Es indispensable el desarrollo de un sistema de información especializado y adaptado que permita gestionar, actualizar y analizar los datos en tiempo real, optimizando así el seguimiento y la efectividad de la política pública.</w:t>
            </w:r>
          </w:p>
          <w:p w:rsidR="00000000" w:rsidDel="00000000" w:rsidP="00000000" w:rsidRDefault="00000000" w:rsidRPr="00000000" w14:paraId="000005D7">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Los indicadores y metas de las políticas públicas se definen en los Planes Operativos. La verificación se realiza mediante los seguimientos solicitados por el líder técnico de la política.</w:t>
            </w:r>
          </w:p>
          <w:p w:rsidR="00000000" w:rsidDel="00000000" w:rsidP="00000000" w:rsidRDefault="00000000" w:rsidRPr="00000000" w14:paraId="000005D8">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información es filtrada y entregada con las acciones que apunten directamente a la política pública.</w:t>
            </w:r>
          </w:p>
        </w:tc>
      </w:tr>
      <w:tr>
        <w:trPr>
          <w:cantSplit w:val="0"/>
          <w:tblHeader w:val="0"/>
        </w:trPr>
        <w:tc>
          <w:tcPr>
            <w:gridSpan w:val="2"/>
          </w:tcPr>
          <w:p w:rsidR="00000000" w:rsidDel="00000000" w:rsidP="00000000" w:rsidRDefault="00000000" w:rsidRPr="00000000" w14:paraId="000005DA">
            <w:pPr>
              <w:spacing w:after="160" w:line="259" w:lineRule="auto"/>
              <w:jc w:val="both"/>
              <w:rPr>
                <w:rFonts w:ascii="Century Gothic" w:cs="Century Gothic" w:eastAsia="Century Gothic" w:hAnsi="Century Gothic"/>
                <w:color w:val="000000"/>
                <w:shd w:fill="ea9999" w:val="clear"/>
              </w:rPr>
            </w:pPr>
            <w:r w:rsidDel="00000000" w:rsidR="00000000" w:rsidRPr="00000000">
              <w:rPr>
                <w:rFonts w:ascii="Century Gothic" w:cs="Century Gothic" w:eastAsia="Century Gothic" w:hAnsi="Century Gothic"/>
                <w:b w:val="1"/>
                <w:bCs w:val="1"/>
                <w:color w:val="000000"/>
                <w:rtl w:val="0"/>
              </w:rPr>
              <w:t xml:space="preserve">Observaciones del evaluador: </w:t>
            </w:r>
            <w:r w:rsidDel="00000000" w:rsidR="00000000" w:rsidRPr="00000000">
              <w:rPr>
                <w:rFonts w:ascii="Century Gothic" w:cs="Century Gothic" w:eastAsia="Century Gothic" w:hAnsi="Century Gothic"/>
                <w:color w:val="000000"/>
                <w:rtl w:val="0"/>
              </w:rPr>
              <w:t xml:space="preserve">Aunque se tiene un sistema de información donde se registra todo lo relacionado a las atenciones de los beneficiarios, este no es visible con calidad por todas las entidades ejecutoras.</w:t>
            </w:r>
            <w:r w:rsidDel="00000000" w:rsidR="00000000" w:rsidRPr="00000000">
              <w:rPr>
                <w:rtl w:val="0"/>
              </w:rPr>
            </w:r>
          </w:p>
        </w:tc>
      </w:tr>
      <w:tr>
        <w:trPr>
          <w:cantSplit w:val="0"/>
          <w:tblHeader w:val="0"/>
        </w:trPr>
        <w:tc>
          <w:tcPr>
            <w:gridSpan w:val="2"/>
          </w:tcPr>
          <w:p w:rsidR="00000000" w:rsidDel="00000000" w:rsidP="00000000" w:rsidRDefault="00000000" w:rsidRPr="00000000" w14:paraId="000005DC">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Integrar el seguimiento de las políticas con el Plan de Desarrollo es una estrategia clave para garantizar la coherencia entre los objetivos planteados y su implementación efectiva en Pereira. Esta integración permite evaluar de manera continua el avance de las acciones y programas alineados con el desarrollo social y económico del territorio, identificando así posibles brechas y ajustes necesarios en el diseño de intervenciones. Al hacerlo, se fortalece la capacidad institucional para responder a las necesidades de la población, promoviendo una atención integral y coordinada que considere factores sociales, económicos y comunitarios relacionados a las necesidades de los adultos mayores.</w:t>
            </w:r>
          </w:p>
          <w:p w:rsidR="00000000" w:rsidDel="00000000" w:rsidP="00000000" w:rsidRDefault="00000000" w:rsidRPr="00000000" w14:paraId="000005DD">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Además, resulta fundamental establecer un sistema de información robusto que permita capturar y analizar de manera sistemática la inversión realizada en cada una de las acciones. Este sistema debe ser capaz de proveer datos precisos, actualizados y accesibles, con el fin de monitorear no solo los recursos financieros asignados, sino también la efectividad de las intervenciones implementadas. Contar con información oportuna facilitaría la toma de decisiones estratégicas, la planificación adecuada y la asignación eficiente de recursos, permitiendo un enfoque más transparente y orientado a resultados.  </w:t>
            </w:r>
          </w:p>
        </w:tc>
      </w:tr>
    </w:tbl>
    <w:p w:rsidR="00000000" w:rsidDel="00000000" w:rsidP="00000000" w:rsidRDefault="00000000" w:rsidRPr="00000000" w14:paraId="000005DF">
      <w:pPr>
        <w:keepNext w:val="1"/>
        <w:spacing w:after="200" w:lineRule="auto"/>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5E0">
      <w:pPr>
        <w:pStyle w:val="Heading2"/>
        <w:jc w:val="center"/>
        <w:rPr/>
      </w:pPr>
      <w:bookmarkStart w:colFirst="0" w:colLast="0" w:name="_heading=h.ds5mu3apji9r" w:id="53"/>
      <w:bookmarkEnd w:id="53"/>
      <w:r w:rsidDel="00000000" w:rsidR="00000000" w:rsidRPr="00000000">
        <w:rPr>
          <w:rtl w:val="0"/>
        </w:rPr>
        <w:t xml:space="preserve">Calidad de la información</w:t>
      </w:r>
    </w:p>
    <w:p w:rsidR="00000000" w:rsidDel="00000000" w:rsidP="00000000" w:rsidRDefault="00000000" w:rsidRPr="00000000" w14:paraId="000005E1">
      <w:pPr>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5E2">
      <w:pPr>
        <w:keepNext w:val="1"/>
        <w:spacing w:after="200" w:lineRule="auto"/>
        <w:jc w:val="both"/>
        <w:rPr>
          <w:rFonts w:ascii="Century Gothic" w:cs="Century Gothic" w:eastAsia="Century Gothic" w:hAnsi="Century Gothic"/>
          <w:color w:val="000000"/>
        </w:rPr>
      </w:pPr>
      <w:bookmarkStart w:colFirst="0" w:colLast="0" w:name="_heading=h.mqe8wzghdy0r" w:id="54"/>
      <w:bookmarkEnd w:id="54"/>
      <w:r w:rsidDel="00000000" w:rsidR="00000000" w:rsidRPr="00000000">
        <w:rPr>
          <w:rFonts w:ascii="Century Gothic" w:cs="Century Gothic" w:eastAsia="Century Gothic" w:hAnsi="Century Gothic"/>
          <w:color w:val="000000"/>
          <w:rtl w:val="0"/>
        </w:rPr>
        <w:t xml:space="preserve">Tabla 45. ¿La Política Pública genera información pertinente, de calidad, periódica y oportuna para monitorear el cumplimiento de los fines y propósitos?</w:t>
      </w:r>
    </w:p>
    <w:tbl>
      <w:tblPr>
        <w:tblStyle w:val="Table40"/>
        <w:tblW w:w="9429.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6069"/>
        <w:gridCol w:w="3360"/>
        <w:tblGridChange w:id="0">
          <w:tblGrid>
            <w:gridCol w:w="6069"/>
            <w:gridCol w:w="3360"/>
          </w:tblGrid>
        </w:tblGridChange>
      </w:tblGrid>
      <w:tr>
        <w:trPr>
          <w:cantSplit w:val="0"/>
          <w:trHeight w:val="240" w:hRule="atLeast"/>
          <w:tblHeader w:val="0"/>
        </w:trPr>
        <w:tc>
          <w:tcPr/>
          <w:p w:rsidR="00000000" w:rsidDel="00000000" w:rsidP="00000000" w:rsidRDefault="00000000" w:rsidRPr="00000000" w14:paraId="000005E3">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5E4">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rHeight w:val="740" w:hRule="atLeast"/>
          <w:tblHeader w:val="0"/>
        </w:trPr>
        <w:tc>
          <w:tcPr/>
          <w:p w:rsidR="00000000" w:rsidDel="00000000" w:rsidP="00000000" w:rsidRDefault="00000000" w:rsidRPr="00000000" w14:paraId="000005E5">
            <w:pPr>
              <w:numPr>
                <w:ilvl w:val="2"/>
                <w:numId w:val="32"/>
              </w:numPr>
              <w:spacing w:after="160" w:line="259" w:lineRule="auto"/>
              <w:ind w:left="720" w:hanging="72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Política Pública genera información pertinente, de calidad, periódica y oportuna para monitorear el cumplimiento de los fines y propósitos?</w:t>
            </w:r>
          </w:p>
        </w:tc>
        <w:tc>
          <w:tcPr>
            <w:shd w:fill="ff0000" w:val="clear"/>
            <w:vAlign w:val="center"/>
          </w:tcPr>
          <w:p w:rsidR="00000000" w:rsidDel="00000000" w:rsidP="00000000" w:rsidRDefault="00000000" w:rsidRPr="00000000" w14:paraId="000005E6">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sz w:val="28"/>
                <w:szCs w:val="28"/>
                <w:rtl w:val="0"/>
              </w:rPr>
              <w:t xml:space="preserve">1,00</w:t>
            </w: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5E7">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DIRECCIONAMIENTO, EVALUACIÓN Y CONTROL</w:t>
            </w:r>
          </w:p>
        </w:tc>
        <w:tc>
          <w:tcPr/>
          <w:p w:rsidR="00000000" w:rsidDel="00000000" w:rsidP="00000000" w:rsidRDefault="00000000" w:rsidRPr="00000000" w14:paraId="000005E8">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Seguimiento</w:t>
            </w:r>
          </w:p>
        </w:tc>
      </w:tr>
      <w:tr>
        <w:trPr>
          <w:cantSplit w:val="0"/>
          <w:trHeight w:val="2560" w:hRule="atLeast"/>
          <w:tblHeader w:val="0"/>
        </w:trPr>
        <w:tc>
          <w:tcPr>
            <w:gridSpan w:val="2"/>
          </w:tcPr>
          <w:p w:rsidR="00000000" w:rsidDel="00000000" w:rsidP="00000000" w:rsidRDefault="00000000" w:rsidRPr="00000000" w14:paraId="000005E9">
            <w:pPr>
              <w:spacing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5EA">
            <w:pPr>
              <w:numPr>
                <w:ilvl w:val="0"/>
                <w:numId w:val="14"/>
              </w:numPr>
              <w:spacing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han identificado los medios de verificación de los indicadores de la Matriz del Marco Lógico?, ¿permiten éstos verificar los indicadores definidos?</w:t>
            </w:r>
            <w:r w:rsidDel="00000000" w:rsidR="00000000" w:rsidRPr="00000000">
              <w:rPr>
                <w:rtl w:val="0"/>
              </w:rPr>
            </w:r>
          </w:p>
          <w:p w:rsidR="00000000" w:rsidDel="00000000" w:rsidP="00000000" w:rsidRDefault="00000000" w:rsidRPr="00000000" w14:paraId="000005EB">
            <w:pPr>
              <w:numPr>
                <w:ilvl w:val="0"/>
                <w:numId w:val="14"/>
              </w:numPr>
              <w:spacing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ha levantado una línea de base de suficiente amplitud y calidad para el seguimiento de los indicadores de la Matriz del Marco Lógico en cuanto a fines y propósitos?</w:t>
            </w:r>
            <w:r w:rsidDel="00000000" w:rsidR="00000000" w:rsidRPr="00000000">
              <w:rPr>
                <w:rtl w:val="0"/>
              </w:rPr>
            </w:r>
          </w:p>
          <w:p w:rsidR="00000000" w:rsidDel="00000000" w:rsidP="00000000" w:rsidRDefault="00000000" w:rsidRPr="00000000" w14:paraId="000005EC">
            <w:pPr>
              <w:numPr>
                <w:ilvl w:val="0"/>
                <w:numId w:val="14"/>
              </w:numPr>
              <w:spacing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actualizan los indicadores de la Matriz del Marco Lógico con suficiente regularidad, manteniendo la necesaria calidad del seguimiento y monitoreo en el corto y mediano plazo?</w:t>
            </w:r>
            <w:r w:rsidDel="00000000" w:rsidR="00000000" w:rsidRPr="00000000">
              <w:rPr>
                <w:rtl w:val="0"/>
              </w:rPr>
            </w:r>
          </w:p>
          <w:p w:rsidR="00000000" w:rsidDel="00000000" w:rsidP="00000000" w:rsidRDefault="00000000" w:rsidRPr="00000000" w14:paraId="000005ED">
            <w:pPr>
              <w:numPr>
                <w:ilvl w:val="0"/>
                <w:numId w:val="14"/>
              </w:numPr>
              <w:spacing w:line="259" w:lineRule="auto"/>
              <w:ind w:left="360" w:hanging="331"/>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realizan periódicamente evaluaciones independientes y de suficiente amplitud y calidad para identificar los avances de la Política Pública y evaluar sus impactos, su efectividad y su relevancia frente al problema/necesidad/interés?</w:t>
            </w: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5EF">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6.2.2.1 – 6.2.2.4</w:t>
            </w:r>
          </w:p>
        </w:tc>
      </w:tr>
      <w:tr>
        <w:trPr>
          <w:cantSplit w:val="0"/>
          <w:trHeight w:val="1079" w:hRule="atLeast"/>
          <w:tblHeader w:val="0"/>
        </w:trPr>
        <w:tc>
          <w:tcPr>
            <w:gridSpan w:val="2"/>
          </w:tcPr>
          <w:p w:rsidR="00000000" w:rsidDel="00000000" w:rsidP="00000000" w:rsidRDefault="00000000" w:rsidRPr="00000000" w14:paraId="000005F1">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5F2">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Dentro de la política pública no se maneja una matriz de marco lógico, se maneja una matriz de seguimiento la cual está destinada para el desarrollo de la política  aunque se necesita compromiso de los actores involucrados para poder generar información pertinente y oportuna. </w:t>
            </w:r>
          </w:p>
        </w:tc>
      </w:tr>
      <w:tr>
        <w:trPr>
          <w:cantSplit w:val="0"/>
          <w:trHeight w:val="240" w:hRule="atLeast"/>
          <w:tblHeader w:val="0"/>
        </w:trPr>
        <w:tc>
          <w:tcPr>
            <w:gridSpan w:val="2"/>
          </w:tcPr>
          <w:p w:rsidR="00000000" w:rsidDel="00000000" w:rsidP="00000000" w:rsidRDefault="00000000" w:rsidRPr="00000000" w14:paraId="000005F4">
            <w:pPr>
              <w:spacing w:after="160" w:line="259" w:lineRule="auto"/>
              <w:jc w:val="both"/>
              <w:rPr>
                <w:rFonts w:ascii="Century Gothic" w:cs="Century Gothic" w:eastAsia="Century Gothic" w:hAnsi="Century Gothic"/>
                <w:color w:val="000000"/>
                <w:shd w:fill="9cc3e5" w:val="clear"/>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Se debe trabajar en la generación de información pertinente, con la calidad requerida y con profesionalismo por los actores que participan en cada una de las acciones manifiestas de la política pública.</w:t>
            </w: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5F6">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La política pública debe garantizar la generación de información pertinente, de calidad, periódica y oportuna para poder monitorear efectivamente el cumplimiento de sus fines y propósitos. Esta información es clave para identificar las brechas existentes, evaluar el impacto de las intervenciones implementadas y ajustar las estrategias según sea necesario. A través de datos actualizados y precisos, se puede realizar una planificación más efectiva y la asignación adecuada de recursos. Además, la información debe ser inclusiva, contemplando variables como género, edad, contexto socioeconómico y territorial, para responder a las necesidades particulares de los adultos mayores.</w:t>
            </w:r>
          </w:p>
        </w:tc>
      </w:tr>
    </w:tbl>
    <w:p w:rsidR="00000000" w:rsidDel="00000000" w:rsidP="00000000" w:rsidRDefault="00000000" w:rsidRPr="00000000" w14:paraId="000005F8">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5F9">
      <w:pPr>
        <w:keepNext w:val="1"/>
        <w:spacing w:after="200"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Tabla 46. ¿La Política Pública genera información pertinente, de calidad, periódica y oportuna para verificar el cumplimiento de las metas de cobertura y entrega de los bienes y servicios?</w:t>
      </w:r>
    </w:p>
    <w:tbl>
      <w:tblPr>
        <w:tblStyle w:val="Table41"/>
        <w:tblW w:w="9416.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6060"/>
        <w:gridCol w:w="3356"/>
        <w:tblGridChange w:id="0">
          <w:tblGrid>
            <w:gridCol w:w="6060"/>
            <w:gridCol w:w="3356"/>
          </w:tblGrid>
        </w:tblGridChange>
      </w:tblGrid>
      <w:tr>
        <w:trPr>
          <w:cantSplit w:val="0"/>
          <w:trHeight w:val="240" w:hRule="atLeast"/>
          <w:tblHeader w:val="0"/>
        </w:trPr>
        <w:tc>
          <w:tcPr/>
          <w:p w:rsidR="00000000" w:rsidDel="00000000" w:rsidP="00000000" w:rsidRDefault="00000000" w:rsidRPr="00000000" w14:paraId="000005FA">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Pregunta</w:t>
            </w:r>
            <w:r w:rsidDel="00000000" w:rsidR="00000000" w:rsidRPr="00000000">
              <w:rPr>
                <w:rtl w:val="0"/>
              </w:rPr>
            </w:r>
          </w:p>
        </w:tc>
        <w:tc>
          <w:tcPr/>
          <w:p w:rsidR="00000000" w:rsidDel="00000000" w:rsidP="00000000" w:rsidRDefault="00000000" w:rsidRPr="00000000" w14:paraId="000005FB">
            <w:pPr>
              <w:spacing w:after="160" w:line="259" w:lineRule="auto"/>
              <w:jc w:val="center"/>
              <w:rPr>
                <w:rFonts w:ascii="Century Gothic" w:cs="Century Gothic" w:eastAsia="Century Gothic" w:hAnsi="Century Gothic"/>
                <w:b w:val="1"/>
                <w:bCs w:val="1"/>
                <w:color w:val="ffffff"/>
              </w:rPr>
            </w:pPr>
            <w:r w:rsidDel="00000000" w:rsidR="00000000" w:rsidRPr="00000000">
              <w:rPr>
                <w:rFonts w:ascii="Century Gothic" w:cs="Century Gothic" w:eastAsia="Century Gothic" w:hAnsi="Century Gothic"/>
                <w:b w:val="1"/>
                <w:bCs w:val="1"/>
                <w:rtl w:val="0"/>
              </w:rPr>
              <w:t xml:space="preserve">Puntaje a la Pregunta</w:t>
            </w:r>
            <w:r w:rsidDel="00000000" w:rsidR="00000000" w:rsidRPr="00000000">
              <w:rPr>
                <w:rtl w:val="0"/>
              </w:rPr>
            </w:r>
          </w:p>
        </w:tc>
      </w:tr>
      <w:tr>
        <w:trPr>
          <w:cantSplit w:val="0"/>
          <w:trHeight w:val="560" w:hRule="atLeast"/>
          <w:tblHeader w:val="0"/>
        </w:trPr>
        <w:tc>
          <w:tcPr/>
          <w:p w:rsidR="00000000" w:rsidDel="00000000" w:rsidP="00000000" w:rsidRDefault="00000000" w:rsidRPr="00000000" w14:paraId="000005FC">
            <w:pPr>
              <w:numPr>
                <w:ilvl w:val="2"/>
                <w:numId w:val="32"/>
              </w:numPr>
              <w:spacing w:after="160" w:line="259" w:lineRule="auto"/>
              <w:ind w:left="720" w:hanging="72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¿La Política Pública genera información pertinente, de calidad, periódica y oportuna para verificar el cumplimiento de las metas de cobertura y entrega de los bienes y servicios?</w:t>
            </w:r>
          </w:p>
        </w:tc>
        <w:tc>
          <w:tcPr>
            <w:shd w:fill="ff0000" w:val="clear"/>
            <w:vAlign w:val="center"/>
          </w:tcPr>
          <w:p w:rsidR="00000000" w:rsidDel="00000000" w:rsidP="00000000" w:rsidRDefault="00000000" w:rsidRPr="00000000" w14:paraId="000005FD">
            <w:pPr>
              <w:spacing w:after="160" w:line="259" w:lineRule="auto"/>
              <w:jc w:val="center"/>
              <w:rPr>
                <w:rFonts w:ascii="Century Gothic" w:cs="Century Gothic" w:eastAsia="Century Gothic" w:hAnsi="Century Gothic"/>
                <w:b w:val="1"/>
                <w:bCs w:val="1"/>
                <w:color w:val="000000"/>
                <w:sz w:val="28"/>
                <w:szCs w:val="28"/>
              </w:rPr>
            </w:pPr>
            <w:r w:rsidDel="00000000" w:rsidR="00000000" w:rsidRPr="00000000">
              <w:rPr>
                <w:rFonts w:ascii="Century Gothic" w:cs="Century Gothic" w:eastAsia="Century Gothic" w:hAnsi="Century Gothic"/>
                <w:b w:val="1"/>
                <w:bCs w:val="1"/>
                <w:sz w:val="28"/>
                <w:szCs w:val="28"/>
                <w:rtl w:val="0"/>
              </w:rPr>
              <w:t xml:space="preserve">1,00</w:t>
            </w: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5FE">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Área: DIRECCIONAMIENTO, EVALUACIÓN Y CONTROL</w:t>
            </w:r>
          </w:p>
        </w:tc>
        <w:tc>
          <w:tcPr/>
          <w:p w:rsidR="00000000" w:rsidDel="00000000" w:rsidP="00000000" w:rsidRDefault="00000000" w:rsidRPr="00000000" w14:paraId="000005FF">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Tema: Seguimiento</w:t>
            </w:r>
          </w:p>
        </w:tc>
      </w:tr>
      <w:tr>
        <w:trPr>
          <w:cantSplit w:val="0"/>
          <w:trHeight w:val="320" w:hRule="atLeast"/>
          <w:tblHeader w:val="0"/>
        </w:trPr>
        <w:tc>
          <w:tcPr>
            <w:gridSpan w:val="2"/>
          </w:tcPr>
          <w:p w:rsidR="00000000" w:rsidDel="00000000" w:rsidP="00000000" w:rsidRDefault="00000000" w:rsidRPr="00000000" w14:paraId="00000600">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Subpreguntas: </w:t>
            </w:r>
          </w:p>
          <w:p w:rsidR="00000000" w:rsidDel="00000000" w:rsidP="00000000" w:rsidRDefault="00000000" w:rsidRPr="00000000" w14:paraId="00000601">
            <w:pPr>
              <w:numPr>
                <w:ilvl w:val="0"/>
                <w:numId w:val="14"/>
              </w:numPr>
              <w:spacing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¿Levanta la entidad información confiable y oportuna sobre los beneficiarios?</w:t>
            </w:r>
            <w:r w:rsidDel="00000000" w:rsidR="00000000" w:rsidRPr="00000000">
              <w:rPr>
                <w:rtl w:val="0"/>
              </w:rPr>
            </w:r>
          </w:p>
          <w:p w:rsidR="00000000" w:rsidDel="00000000" w:rsidP="00000000" w:rsidRDefault="00000000" w:rsidRPr="00000000" w14:paraId="00000602">
            <w:pPr>
              <w:numPr>
                <w:ilvl w:val="0"/>
                <w:numId w:val="14"/>
              </w:numPr>
              <w:spacing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¿Levanta la entidad información confiable y oportuna sobre la entrega de los bienes y servicios?</w:t>
            </w:r>
            <w:r w:rsidDel="00000000" w:rsidR="00000000" w:rsidRPr="00000000">
              <w:rPr>
                <w:rtl w:val="0"/>
              </w:rPr>
            </w:r>
          </w:p>
          <w:p w:rsidR="00000000" w:rsidDel="00000000" w:rsidP="00000000" w:rsidRDefault="00000000" w:rsidRPr="00000000" w14:paraId="00000603">
            <w:pPr>
              <w:numPr>
                <w:ilvl w:val="0"/>
                <w:numId w:val="14"/>
              </w:numPr>
              <w:spacing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¿Levanta la entidad información confiable y oportuna sobre las actividades posteriores a la entrega de los bienes y servicios?</w:t>
            </w:r>
            <w:r w:rsidDel="00000000" w:rsidR="00000000" w:rsidRPr="00000000">
              <w:rPr>
                <w:rtl w:val="0"/>
              </w:rPr>
            </w:r>
          </w:p>
          <w:p w:rsidR="00000000" w:rsidDel="00000000" w:rsidP="00000000" w:rsidRDefault="00000000" w:rsidRPr="00000000" w14:paraId="00000604">
            <w:pPr>
              <w:numPr>
                <w:ilvl w:val="0"/>
                <w:numId w:val="14"/>
              </w:numPr>
              <w:spacing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han identificado los medios de verificación de los indicadores de la Matriz del Marco Lógico en cuanto a bienes y servicios?, ¿permiten éstos verificar los indicadores definidos?</w:t>
            </w:r>
            <w:r w:rsidDel="00000000" w:rsidR="00000000" w:rsidRPr="00000000">
              <w:rPr>
                <w:rtl w:val="0"/>
              </w:rPr>
            </w:r>
          </w:p>
          <w:p w:rsidR="00000000" w:rsidDel="00000000" w:rsidP="00000000" w:rsidRDefault="00000000" w:rsidRPr="00000000" w14:paraId="00000605">
            <w:pPr>
              <w:numPr>
                <w:ilvl w:val="0"/>
                <w:numId w:val="14"/>
              </w:numPr>
              <w:spacing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¿La Política Pública ha levantado una línea de base de suficiente amplitud y calidad para el seguimiento de los indicadores de la Matriz del Marco Lógico en cuanto a bienes y servicios?</w:t>
            </w:r>
            <w:r w:rsidDel="00000000" w:rsidR="00000000" w:rsidRPr="00000000">
              <w:rPr>
                <w:rtl w:val="0"/>
              </w:rPr>
            </w:r>
          </w:p>
          <w:p w:rsidR="00000000" w:rsidDel="00000000" w:rsidP="00000000" w:rsidRDefault="00000000" w:rsidRPr="00000000" w14:paraId="00000606">
            <w:pPr>
              <w:numPr>
                <w:ilvl w:val="0"/>
                <w:numId w:val="14"/>
              </w:numPr>
              <w:spacing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color w:val="000000"/>
                <w:rtl w:val="0"/>
              </w:rPr>
              <w:t xml:space="preserve">¿Se actualizan los indicadores de la Matriz del Marco Lógico en cuanto a bienes y servicios con suficiente regularidad, manteniendo la necesaria calidad del seguimiento y monitoreo en el corto y mediano plazo?</w:t>
            </w: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608">
            <w:pPr>
              <w:spacing w:after="160" w:line="259"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Referencia a Sección Descripción: 6.2.3.1 – 6.2.3.6</w:t>
            </w:r>
          </w:p>
        </w:tc>
      </w:tr>
      <w:tr>
        <w:trPr>
          <w:cantSplit w:val="0"/>
          <w:trHeight w:val="980" w:hRule="atLeast"/>
          <w:tblHeader w:val="0"/>
        </w:trPr>
        <w:tc>
          <w:tcPr>
            <w:gridSpan w:val="2"/>
          </w:tcPr>
          <w:p w:rsidR="00000000" w:rsidDel="00000000" w:rsidP="00000000" w:rsidRDefault="00000000" w:rsidRPr="00000000" w14:paraId="0000060A">
            <w:pPr>
              <w:spacing w:after="160" w:line="259"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Respuestas:</w:t>
            </w:r>
          </w:p>
          <w:p w:rsidR="00000000" w:rsidDel="00000000" w:rsidP="00000000" w:rsidRDefault="00000000" w:rsidRPr="00000000" w14:paraId="0000060B">
            <w:pPr>
              <w:numPr>
                <w:ilvl w:val="0"/>
                <w:numId w:val="9"/>
              </w:numPr>
              <w:spacing w:after="160" w:line="259" w:lineRule="auto"/>
              <w:ind w:left="360" w:hanging="36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La política pública para las personas adultas mayores en el municipio de Pereira presenta serias carencias en la generación de información pertinente, de calidad, periódica y oportuna que permita verificar el cumplimiento de las metas de cobertura y la entrega efectiva de bienes y servicios. Esta situación se debe a la falta de indicadores de impacto y de resultado claramente definidos, así como a la ausencia de un diagnóstico preciso de problemas específicos en la población objetivo. Además, el sistema de información utilizado para medir y analizar los avances de la política es deficiente, lo que limita la capacidad de seguimiento y evaluación de los resultados obtenidos. Esta falta de estructura y de datos confiables compromete la efectividad de las acciones implementadas y dificulta el ajuste y la toma de decisiones informadas para garantizar el bienestar de las personas adultas mayores en Pereira.</w:t>
            </w:r>
          </w:p>
        </w:tc>
      </w:tr>
      <w:tr>
        <w:trPr>
          <w:cantSplit w:val="0"/>
          <w:trHeight w:val="580" w:hRule="atLeast"/>
          <w:tblHeader w:val="0"/>
        </w:trPr>
        <w:tc>
          <w:tcPr>
            <w:gridSpan w:val="2"/>
          </w:tcPr>
          <w:p w:rsidR="00000000" w:rsidDel="00000000" w:rsidP="00000000" w:rsidRDefault="00000000" w:rsidRPr="00000000" w14:paraId="0000060D">
            <w:pPr>
              <w:spacing w:after="160" w:line="259" w:lineRule="auto"/>
              <w:jc w:val="both"/>
              <w:rPr>
                <w:rFonts w:ascii="Century Gothic" w:cs="Century Gothic" w:eastAsia="Century Gothic" w:hAnsi="Century Gothic"/>
                <w:color w:val="000000"/>
                <w:shd w:fill="ea9999" w:val="clear"/>
              </w:rPr>
            </w:pPr>
            <w:r w:rsidDel="00000000" w:rsidR="00000000" w:rsidRPr="00000000">
              <w:rPr>
                <w:rFonts w:ascii="Century Gothic" w:cs="Century Gothic" w:eastAsia="Century Gothic" w:hAnsi="Century Gothic"/>
                <w:b w:val="1"/>
                <w:bCs w:val="1"/>
                <w:color w:val="000000"/>
                <w:rtl w:val="0"/>
              </w:rPr>
              <w:t xml:space="preserve">Observaciones del evaluador:</w:t>
            </w:r>
            <w:r w:rsidDel="00000000" w:rsidR="00000000" w:rsidRPr="00000000">
              <w:rPr>
                <w:rFonts w:ascii="Century Gothic" w:cs="Century Gothic" w:eastAsia="Century Gothic" w:hAnsi="Century Gothic"/>
                <w:color w:val="000000"/>
                <w:rtl w:val="0"/>
              </w:rPr>
              <w:t xml:space="preserve"> Si se genera información pertinente, pero no siempre con la calidad requerida debido a que al tener presupuesto relacionado con programas y proyectos es difícil discriminar la inversión. </w:t>
            </w: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60F">
            <w:pPr>
              <w:spacing w:after="160" w:line="259" w:lineRule="auto"/>
              <w:jc w:val="both"/>
              <w:rPr>
                <w:rFonts w:ascii="Century Gothic" w:cs="Century Gothic" w:eastAsia="Century Gothic" w:hAnsi="Century Gothic"/>
                <w:color w:val="000000"/>
                <w:shd w:fill="ea9999" w:val="clear"/>
              </w:rPr>
            </w:pPr>
            <w:r w:rsidDel="00000000" w:rsidR="00000000" w:rsidRPr="00000000">
              <w:rPr>
                <w:rFonts w:ascii="Century Gothic" w:cs="Century Gothic" w:eastAsia="Century Gothic" w:hAnsi="Century Gothic"/>
                <w:b w:val="1"/>
                <w:bCs w:val="1"/>
                <w:color w:val="000000"/>
                <w:rtl w:val="0"/>
              </w:rPr>
              <w:t xml:space="preserve">Recomendaciones del evaluador:</w:t>
            </w:r>
            <w:r w:rsidDel="00000000" w:rsidR="00000000" w:rsidRPr="00000000">
              <w:rPr>
                <w:rFonts w:ascii="Century Gothic" w:cs="Century Gothic" w:eastAsia="Century Gothic" w:hAnsi="Century Gothic"/>
                <w:color w:val="000000"/>
                <w:rtl w:val="0"/>
              </w:rPr>
              <w:t xml:space="preserve"> Actualizar el modelo metodológico del seguimiento a las Políticas Públicas a un contexto más local que pueda medir con exactitud la ejecución de la política.</w:t>
            </w:r>
            <w:r w:rsidDel="00000000" w:rsidR="00000000" w:rsidRPr="00000000">
              <w:rPr>
                <w:rtl w:val="0"/>
              </w:rPr>
            </w:r>
          </w:p>
        </w:tc>
      </w:tr>
    </w:tbl>
    <w:p w:rsidR="00000000" w:rsidDel="00000000" w:rsidP="00000000" w:rsidRDefault="00000000" w:rsidRPr="00000000" w14:paraId="00000611">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612">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613">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614">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615">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616">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617">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618">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619">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61A">
      <w:pPr>
        <w:tabs>
          <w:tab w:val="left" w:leader="none" w:pos="3855"/>
        </w:tabs>
        <w:spacing w:line="360" w:lineRule="auto"/>
        <w:jc w:val="both"/>
        <w:rPr>
          <w:rFonts w:ascii="Century Gothic" w:cs="Century Gothic" w:eastAsia="Century Gothic" w:hAnsi="Century Gothic"/>
        </w:rPr>
        <w:sectPr>
          <w:headerReference r:id="rId9" w:type="default"/>
          <w:pgSz w:h="15840" w:w="12240" w:orient="portrait"/>
          <w:pgMar w:bottom="1417" w:top="1417" w:left="1701" w:right="1701" w:header="708" w:footer="708"/>
          <w:pgNumType w:start="1"/>
        </w:sectPr>
      </w:pPr>
      <w:r w:rsidDel="00000000" w:rsidR="00000000" w:rsidRPr="00000000">
        <w:rPr>
          <w:rtl w:val="0"/>
        </w:rPr>
      </w:r>
    </w:p>
    <w:p w:rsidR="00000000" w:rsidDel="00000000" w:rsidP="00000000" w:rsidRDefault="00000000" w:rsidRPr="00000000" w14:paraId="0000061B">
      <w:pPr>
        <w:pStyle w:val="Heading2"/>
        <w:jc w:val="center"/>
        <w:rPr/>
      </w:pPr>
      <w:bookmarkStart w:colFirst="0" w:colLast="0" w:name="_heading=h.urh3ptug1n3m" w:id="55"/>
      <w:bookmarkEnd w:id="55"/>
      <w:r w:rsidDel="00000000" w:rsidR="00000000" w:rsidRPr="00000000">
        <w:rPr>
          <w:rtl w:val="0"/>
        </w:rPr>
        <w:t xml:space="preserve">Resumen de evaluación de la política pública de Adulto Mayor.</w:t>
      </w:r>
    </w:p>
    <w:p w:rsidR="00000000" w:rsidDel="00000000" w:rsidP="00000000" w:rsidRDefault="00000000" w:rsidRPr="00000000" w14:paraId="0000061C">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tbl>
      <w:tblPr>
        <w:tblStyle w:val="Table42"/>
        <w:tblW w:w="12243.000000000002" w:type="dxa"/>
        <w:jc w:val="left"/>
        <w:tblLayout w:type="fixed"/>
        <w:tblLook w:val="0400"/>
      </w:tblPr>
      <w:tblGrid>
        <w:gridCol w:w="1960"/>
        <w:gridCol w:w="3440"/>
        <w:gridCol w:w="955"/>
        <w:gridCol w:w="4500"/>
        <w:gridCol w:w="347"/>
        <w:gridCol w:w="347"/>
        <w:gridCol w:w="347"/>
        <w:gridCol w:w="347"/>
        <w:tblGridChange w:id="0">
          <w:tblGrid>
            <w:gridCol w:w="1960"/>
            <w:gridCol w:w="3440"/>
            <w:gridCol w:w="955"/>
            <w:gridCol w:w="4500"/>
            <w:gridCol w:w="347"/>
            <w:gridCol w:w="347"/>
            <w:gridCol w:w="347"/>
            <w:gridCol w:w="347"/>
          </w:tblGrid>
        </w:tblGridChange>
      </w:tblGrid>
      <w:tr>
        <w:trPr>
          <w:cantSplit w:val="0"/>
          <w:trHeight w:val="300" w:hRule="atLeast"/>
          <w:tblHeader w:val="0"/>
        </w:trPr>
        <w:tc>
          <w:tcPr>
            <w:gridSpan w:val="8"/>
            <w:tcBorders>
              <w:top w:color="000000" w:space="0" w:sz="4" w:val="single"/>
              <w:left w:color="000000" w:space="0" w:sz="4" w:val="single"/>
              <w:bottom w:color="000000" w:space="0" w:sz="4" w:val="single"/>
              <w:right w:color="000000" w:space="0" w:sz="4" w:val="single"/>
            </w:tcBorders>
            <w:shd w:fill="bfbfbf" w:val="clear"/>
            <w:vAlign w:val="bottom"/>
          </w:tcPr>
          <w:p w:rsidR="00000000" w:rsidDel="00000000" w:rsidP="00000000" w:rsidRDefault="00000000" w:rsidRPr="00000000" w14:paraId="0000061D">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EVALUACIÓN EJECUTIVA E2 (SINERGIA)</w:t>
            </w:r>
          </w:p>
        </w:tc>
      </w:tr>
      <w:tr>
        <w:trPr>
          <w:cantSplit w:val="0"/>
          <w:trHeight w:val="300" w:hRule="atLeast"/>
          <w:tblHeader w:val="0"/>
        </w:trPr>
        <w:tc>
          <w:tcPr>
            <w:gridSpan w:val="3"/>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625">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Nombre de la Política Pública: </w:t>
            </w:r>
          </w:p>
        </w:tc>
        <w:tc>
          <w:tcPr>
            <w:gridSpan w:val="5"/>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628">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Adulto Mayor</w:t>
            </w:r>
          </w:p>
        </w:tc>
      </w:tr>
      <w:tr>
        <w:trPr>
          <w:cantSplit w:val="0"/>
          <w:trHeight w:val="300" w:hRule="atLeast"/>
          <w:tblHeader w:val="0"/>
        </w:trPr>
        <w:tc>
          <w:tcPr>
            <w:gridSpan w:val="3"/>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62D">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Fecha de la Evaluación: </w:t>
            </w:r>
          </w:p>
        </w:tc>
        <w:tc>
          <w:tcPr>
            <w:gridSpan w:val="5"/>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630">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30-12-2024</w:t>
            </w:r>
          </w:p>
        </w:tc>
      </w:tr>
      <w:tr>
        <w:trPr>
          <w:cantSplit w:val="0"/>
          <w:trHeight w:val="300" w:hRule="atLeast"/>
          <w:tblHeader w:val="0"/>
        </w:trPr>
        <w:tc>
          <w:tcPr>
            <w:gridSpan w:val="3"/>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635">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Secretaría responsable:</w:t>
            </w:r>
          </w:p>
        </w:tc>
        <w:tc>
          <w:tcPr>
            <w:gridSpan w:val="5"/>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638">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Secretaría de Planeación Municipal</w:t>
            </w:r>
          </w:p>
        </w:tc>
      </w:tr>
      <w:tr>
        <w:trPr>
          <w:cantSplit w:val="0"/>
          <w:trHeight w:val="323" w:hRule="atLeast"/>
          <w:tblHeader w:val="0"/>
        </w:trPr>
        <w:tc>
          <w:tcPr>
            <w:gridSpan w:val="3"/>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63D">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Período de evaluación: </w:t>
            </w:r>
          </w:p>
        </w:tc>
        <w:tc>
          <w:tcPr>
            <w:gridSpan w:val="5"/>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640">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2019-2024 </w:t>
            </w:r>
          </w:p>
        </w:tc>
      </w:tr>
      <w:tr>
        <w:trPr>
          <w:cantSplit w:val="0"/>
          <w:trHeight w:val="312" w:hRule="atLeast"/>
          <w:tblHeader w:val="0"/>
        </w:trPr>
        <w:tc>
          <w:tcPr>
            <w:gridSpan w:val="4"/>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5">
            <w:pPr>
              <w:pBdr>
                <w:top w:color="000000" w:space="0" w:sz="0" w:val="none"/>
                <w:left w:color="000000" w:space="0" w:sz="0" w:val="none"/>
                <w:bottom w:color="000000" w:space="0" w:sz="0" w:val="none"/>
                <w:right w:color="000000" w:space="0" w:sz="0" w:val="none"/>
                <w:between w:color="000000" w:space="0" w:sz="0" w:val="none"/>
              </w:pBdr>
              <w:jc w:val="both"/>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En esta sección se debe realizar un juicio evaluativo fundado en cada uno de los temas que se analizan en los diferentes ámbitos de la evaluación. Para cada una de las áreas de Evaluación se ha definido un número limitado de preguntas, las cuales se agregan en subtemas y temas. Cada pregunta debe basar su análisis y valoración en la respuesta de las subpreguntas incluidas en el Informe Final. El Evaluador deberá llevar a cabo un análisis detallado de las razones que justifican la respuesta elegida, basado en las subpreguntas aportadas.</w:t>
              <w:br w:type="textWrapping"/>
              <w:br w:type="textWrapping"/>
              <w:t xml:space="preserve">Adicionalmente, para cada uno de los temas abordados en las preguntas, se requiere que el Evaluador elabore una propuesta de ajuste para solucionar eventuales fallas de la P.P o mejorar su desempeño. Los lineamientos para el desarrollo de esta propuesta están resumidos en un campo</w:t>
              <w:br w:type="textWrapping"/>
              <w:t xml:space="preserve">denominado.</w:t>
            </w:r>
          </w:p>
        </w:tc>
        <w:tc>
          <w:tcPr>
            <w:gridSpan w:val="4"/>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4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Puntaje</w:t>
            </w:r>
          </w:p>
        </w:tc>
      </w:tr>
      <w:tr>
        <w:trPr>
          <w:cantSplit w:val="0"/>
          <w:trHeight w:val="278" w:hRule="atLeast"/>
          <w:tblHeader w:val="0"/>
        </w:trPr>
        <w:tc>
          <w:tcPr>
            <w:gridSpan w:val="4"/>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5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16"/>
                <w:szCs w:val="16"/>
              </w:rPr>
            </w:pPr>
            <w:r w:rsidDel="00000000" w:rsidR="00000000" w:rsidRPr="00000000">
              <w:rPr>
                <w:rFonts w:ascii="Calibri" w:cs="Calibri" w:eastAsia="Calibri" w:hAnsi="Calibri"/>
                <w:b w:val="1"/>
                <w:bCs w:val="1"/>
                <w:color w:val="000000"/>
                <w:sz w:val="16"/>
                <w:szCs w:val="16"/>
                <w:rtl w:val="0"/>
              </w:rPr>
              <w:t xml:space="preserve">1</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52">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16"/>
                <w:szCs w:val="16"/>
              </w:rPr>
            </w:pPr>
            <w:r w:rsidDel="00000000" w:rsidR="00000000" w:rsidRPr="00000000">
              <w:rPr>
                <w:rFonts w:ascii="Calibri" w:cs="Calibri" w:eastAsia="Calibri" w:hAnsi="Calibri"/>
                <w:b w:val="1"/>
                <w:bCs w:val="1"/>
                <w:color w:val="000000"/>
                <w:sz w:val="16"/>
                <w:szCs w:val="16"/>
                <w:rtl w:val="0"/>
              </w:rPr>
              <w:t xml:space="preserve">2</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53">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16"/>
                <w:szCs w:val="16"/>
              </w:rPr>
            </w:pPr>
            <w:r w:rsidDel="00000000" w:rsidR="00000000" w:rsidRPr="00000000">
              <w:rPr>
                <w:rFonts w:ascii="Calibri" w:cs="Calibri" w:eastAsia="Calibri" w:hAnsi="Calibri"/>
                <w:b w:val="1"/>
                <w:bCs w:val="1"/>
                <w:color w:val="000000"/>
                <w:sz w:val="16"/>
                <w:szCs w:val="16"/>
                <w:rtl w:val="0"/>
              </w:rPr>
              <w:t xml:space="preserve">3</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54">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16"/>
                <w:szCs w:val="16"/>
              </w:rPr>
            </w:pPr>
            <w:r w:rsidDel="00000000" w:rsidR="00000000" w:rsidRPr="00000000">
              <w:rPr>
                <w:rFonts w:ascii="Calibri" w:cs="Calibri" w:eastAsia="Calibri" w:hAnsi="Calibri"/>
                <w:b w:val="1"/>
                <w:bCs w:val="1"/>
                <w:color w:val="000000"/>
                <w:sz w:val="16"/>
                <w:szCs w:val="16"/>
                <w:rtl w:val="0"/>
              </w:rPr>
              <w:t xml:space="preserve">4</w:t>
            </w:r>
          </w:p>
        </w:tc>
      </w:tr>
      <w:tr>
        <w:trPr>
          <w:cantSplit w:val="0"/>
          <w:trHeight w:val="1418" w:hRule="atLeast"/>
          <w:tblHeader w:val="0"/>
        </w:trPr>
        <w:tc>
          <w:tcPr>
            <w:gridSpan w:val="4"/>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color w:val="000000"/>
                <w:sz w:val="16"/>
                <w:szCs w:val="16"/>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0000" w:val="clear"/>
            <w:vAlign w:val="center"/>
          </w:tcPr>
          <w:p w:rsidR="00000000" w:rsidDel="00000000" w:rsidP="00000000" w:rsidRDefault="00000000" w:rsidRPr="00000000" w14:paraId="0000065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Serias deficiencias</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65A">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Problemas</w:t>
            </w:r>
          </w:p>
        </w:tc>
        <w:tc>
          <w:tcPr>
            <w:tcBorders>
              <w:top w:color="000000" w:space="0" w:sz="0" w:val="nil"/>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65B">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Bien</w:t>
            </w:r>
          </w:p>
        </w:tc>
        <w:tc>
          <w:tcPr>
            <w:tcBorders>
              <w:top w:color="000000" w:space="0" w:sz="0" w:val="nil"/>
              <w:left w:color="000000" w:space="0" w:sz="0" w:val="nil"/>
              <w:bottom w:color="000000" w:space="0" w:sz="4" w:val="single"/>
              <w:right w:color="000000" w:space="0" w:sz="4" w:val="single"/>
            </w:tcBorders>
            <w:shd w:fill="92d050" w:val="clear"/>
            <w:vAlign w:val="center"/>
          </w:tcPr>
          <w:p w:rsidR="00000000" w:rsidDel="00000000" w:rsidP="00000000" w:rsidRDefault="00000000" w:rsidRPr="00000000" w14:paraId="0000065C">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Muy bien</w:t>
            </w:r>
          </w:p>
        </w:tc>
      </w:tr>
      <w:tr>
        <w:trPr>
          <w:cantSplit w:val="0"/>
          <w:trHeight w:val="54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5D">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Temas de Evaluación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5E">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Subtemas de Evaluación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5F">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Puntaje Subtema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60">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Preguntas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6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Puntaje preguntas</w:t>
            </w:r>
          </w:p>
        </w:tc>
      </w:tr>
      <w:tr>
        <w:trPr>
          <w:cantSplit w:val="0"/>
          <w:trHeight w:val="323" w:hRule="atLeast"/>
          <w:tblHeader w:val="0"/>
        </w:trPr>
        <w:tc>
          <w:tcPr>
            <w:gridSpan w:val="4"/>
            <w:tcBorders>
              <w:top w:color="000000" w:space="0" w:sz="4" w:val="single"/>
              <w:left w:color="000000" w:space="0" w:sz="4" w:val="single"/>
              <w:bottom w:color="000000" w:space="0" w:sz="4" w:val="single"/>
              <w:right w:color="000000" w:space="0" w:sz="4" w:val="single"/>
            </w:tcBorders>
            <w:shd w:fill="ffff00" w:val="clear"/>
            <w:vAlign w:val="bottom"/>
          </w:tcPr>
          <w:p w:rsidR="00000000" w:rsidDel="00000000" w:rsidP="00000000" w:rsidRDefault="00000000" w:rsidRPr="00000000" w14:paraId="00000665">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Área 1: DISEÑO DE LA POLÍTICA PÚBLICA</w:t>
            </w:r>
          </w:p>
        </w:tc>
        <w:tc>
          <w:tcPr>
            <w:gridSpan w:val="4"/>
            <w:tcBorders>
              <w:top w:color="000000" w:space="0" w:sz="4" w:val="single"/>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66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18"/>
                <w:szCs w:val="18"/>
              </w:rPr>
            </w:pPr>
            <w:r w:rsidDel="00000000" w:rsidR="00000000" w:rsidRPr="00000000">
              <w:rPr>
                <w:rFonts w:ascii="Calibri" w:cs="Calibri" w:eastAsia="Calibri" w:hAnsi="Calibri"/>
                <w:b w:val="1"/>
                <w:bCs w:val="1"/>
                <w:color w:val="000000"/>
                <w:sz w:val="18"/>
                <w:szCs w:val="18"/>
                <w:rtl w:val="0"/>
              </w:rPr>
              <w:t xml:space="preserve">3,14</w:t>
            </w:r>
          </w:p>
        </w:tc>
      </w:tr>
      <w:tr>
        <w:trPr>
          <w:cantSplit w:val="0"/>
          <w:trHeight w:val="503" w:hRule="atLeast"/>
          <w:tblHeader w:val="0"/>
        </w:trPr>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6D">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Diseño Estratégico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6E">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Pertinencia y relevancia de la Política Pública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6F">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4,00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7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está dirigida a un problema/necesidad/interés importante, existente y bien identificado?</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7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4,00</w:t>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76">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Claridad en la orientación de la Política Pública</w:t>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77">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2,50</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67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tiene objetivos y metas claras/específicas?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7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r>
      <w:tr>
        <w:trPr>
          <w:cantSplit w:val="0"/>
          <w:trHeight w:val="495"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68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¿Se ajustan los Bienes y Servicios  de la Política Pública a los objetivos (fines y propósitos) de la intervención?</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8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r>
      <w:tr>
        <w:trPr>
          <w:cantSplit w:val="0"/>
          <w:trHeight w:val="495"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68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tiene beneficiarios objetivo claramente definidos y afectados por el problema/necesidad/interés?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8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4,00</w:t>
            </w:r>
          </w:p>
        </w:tc>
      </w:tr>
      <w:tr>
        <w:trPr>
          <w:cantSplit w:val="0"/>
          <w:trHeight w:val="600"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69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¿Las metas estratégicas son alcanzables y ambiciosas?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9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r>
      <w:tr>
        <w:trPr>
          <w:cantSplit w:val="0"/>
          <w:trHeight w:val="600"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96">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Sinergia / articulación con otras iniciativas</w:t>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97">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4,00</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69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está articulada con el Plan de Desarrollo Municipal y/o con otras Políticas Públicas?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9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4,00</w:t>
            </w:r>
          </w:p>
        </w:tc>
      </w:tr>
      <w:tr>
        <w:trPr>
          <w:cantSplit w:val="0"/>
          <w:trHeight w:val="735"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6A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está diseñada de manera que no sea redundante o duplicativo de otros esfuerzos de tipo estatal, local, comunitario o privado?</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A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4,00</w:t>
            </w:r>
          </w:p>
        </w:tc>
      </w:tr>
      <w:tr>
        <w:trPr>
          <w:cantSplit w:val="0"/>
          <w:trHeight w:val="300" w:hRule="atLeast"/>
          <w:tblHeader w:val="0"/>
        </w:trPr>
        <w:tc>
          <w:tcPr>
            <w:gridSpan w:val="4"/>
            <w:tcBorders>
              <w:top w:color="000000" w:space="0" w:sz="4" w:val="single"/>
              <w:left w:color="000000" w:space="0" w:sz="4" w:val="single"/>
              <w:bottom w:color="000000" w:space="0" w:sz="4" w:val="single"/>
              <w:right w:color="000000" w:space="0" w:sz="4" w:val="single"/>
            </w:tcBorders>
            <w:shd w:fill="ffff00" w:val="clear"/>
            <w:vAlign w:val="bottom"/>
          </w:tcPr>
          <w:p w:rsidR="00000000" w:rsidDel="00000000" w:rsidP="00000000" w:rsidRDefault="00000000" w:rsidRPr="00000000" w14:paraId="000006A5">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Área 2: ESTRUCTURA ORGANIZACIONAL</w:t>
            </w:r>
          </w:p>
        </w:tc>
        <w:tc>
          <w:tcPr>
            <w:gridSpan w:val="4"/>
            <w:tcBorders>
              <w:top w:color="000000" w:space="0" w:sz="4" w:val="single"/>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6A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18"/>
                <w:szCs w:val="18"/>
              </w:rPr>
            </w:pPr>
            <w:r w:rsidDel="00000000" w:rsidR="00000000" w:rsidRPr="00000000">
              <w:rPr>
                <w:rFonts w:ascii="Calibri" w:cs="Calibri" w:eastAsia="Calibri" w:hAnsi="Calibri"/>
                <w:b w:val="1"/>
                <w:bCs w:val="1"/>
                <w:color w:val="000000"/>
                <w:sz w:val="18"/>
                <w:szCs w:val="18"/>
                <w:rtl w:val="0"/>
              </w:rPr>
              <w:t xml:space="preserve">2,57</w:t>
            </w:r>
          </w:p>
        </w:tc>
      </w:tr>
      <w:tr>
        <w:trPr>
          <w:cantSplit w:val="0"/>
          <w:trHeight w:val="720" w:hRule="atLeast"/>
          <w:tblHeader w:val="0"/>
        </w:trPr>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AD">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Esquema Institucional</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AE">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Claridad de roles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AF">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3,00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B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cuenta con un esquema adecuado de responsabilidades sobre su implementación a los diferentes niveles de la estructura organizacional?</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B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3,00</w:t>
            </w:r>
          </w:p>
        </w:tc>
      </w:tr>
      <w:tr>
        <w:trPr>
          <w:cantSplit w:val="0"/>
          <w:trHeight w:val="720"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B6">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Coordinación</w:t>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B7">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2,67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B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¿Los actores que participan en la ejecución de la Política Pública tienen incentivos orientados al cumplimiento de sus funciones y los objetivos de la Política Pública?</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B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1,00</w:t>
            </w:r>
          </w:p>
        </w:tc>
      </w:tr>
      <w:tr>
        <w:trPr>
          <w:cantSplit w:val="0"/>
          <w:trHeight w:val="720"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C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cuenta con un esquema adecuado de coordinación entre los actores que participan en su operación y existe una cadena de mando clara?</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C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4,00</w:t>
            </w:r>
          </w:p>
        </w:tc>
      </w:tr>
      <w:tr>
        <w:trPr>
          <w:cantSplit w:val="0"/>
          <w:trHeight w:val="480"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C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información fluye clara y oportunamente a través de la Política Pública?</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C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3,00</w:t>
            </w:r>
          </w:p>
        </w:tc>
      </w:tr>
      <w:tr>
        <w:trPr>
          <w:cantSplit w:val="0"/>
          <w:trHeight w:val="4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CD">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Posicionamiento Estratégico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CE">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Posicionamiento estratégico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CF">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D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¿Cuenta la Política Pública con un posicionamiento estratégico adecuado dentro del sector de referencia?</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D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r>
      <w:tr>
        <w:trPr>
          <w:cantSplit w:val="0"/>
          <w:trHeight w:val="578" w:hRule="atLeast"/>
          <w:tblHeader w:val="0"/>
        </w:trPr>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D5">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Relación con los</w:t>
              <w:br w:type="textWrapping"/>
              <w:t xml:space="preserve">beneficiarios</w:t>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D6">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Relación con los</w:t>
              <w:br w:type="textWrapping"/>
              <w:t xml:space="preserve">beneficiarios</w:t>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D7">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2,50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D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¿Hay una relación directa y de calidad entre la Política Pública y los beneficiarios?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D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r>
      <w:tr>
        <w:trPr>
          <w:cantSplit w:val="0"/>
          <w:trHeight w:val="720"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E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calidad y la forma de entrega de los bienes y servicios son apropiadas a las prioridades, necesidades, condiciones y características de los beneficiarios?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E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3,00</w:t>
            </w:r>
          </w:p>
        </w:tc>
      </w:tr>
      <w:tr>
        <w:trPr>
          <w:cantSplit w:val="0"/>
          <w:trHeight w:val="300" w:hRule="atLeast"/>
          <w:tblHeader w:val="0"/>
        </w:trPr>
        <w:tc>
          <w:tcPr>
            <w:gridSpan w:val="4"/>
            <w:tcBorders>
              <w:top w:color="000000" w:space="0" w:sz="4" w:val="single"/>
              <w:left w:color="000000" w:space="0" w:sz="4" w:val="single"/>
              <w:bottom w:color="000000" w:space="0" w:sz="4" w:val="single"/>
              <w:right w:color="000000" w:space="0" w:sz="4" w:val="single"/>
            </w:tcBorders>
            <w:shd w:fill="ffc000" w:val="clear"/>
            <w:vAlign w:val="bottom"/>
          </w:tcPr>
          <w:p w:rsidR="00000000" w:rsidDel="00000000" w:rsidP="00000000" w:rsidRDefault="00000000" w:rsidRPr="00000000" w14:paraId="000006E5">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Área 3: MANEJO OPERATIVO</w:t>
            </w:r>
          </w:p>
        </w:tc>
        <w:tc>
          <w:tcPr>
            <w:gridSpan w:val="4"/>
            <w:tcBorders>
              <w:top w:color="000000" w:space="0" w:sz="4" w:val="single"/>
              <w:left w:color="000000" w:space="0" w:sz="0" w:val="nil"/>
              <w:bottom w:color="000000" w:space="0" w:sz="4" w:val="single"/>
              <w:right w:color="000000" w:space="0" w:sz="4" w:val="single"/>
            </w:tcBorders>
            <w:shd w:fill="ff0000" w:val="clear"/>
            <w:vAlign w:val="center"/>
          </w:tcPr>
          <w:p w:rsidR="00000000" w:rsidDel="00000000" w:rsidP="00000000" w:rsidRDefault="00000000" w:rsidRPr="00000000" w14:paraId="000006E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18"/>
                <w:szCs w:val="18"/>
              </w:rPr>
            </w:pPr>
            <w:r w:rsidDel="00000000" w:rsidR="00000000" w:rsidRPr="00000000">
              <w:rPr>
                <w:rFonts w:ascii="Calibri" w:cs="Calibri" w:eastAsia="Calibri" w:hAnsi="Calibri"/>
                <w:b w:val="1"/>
                <w:bCs w:val="1"/>
                <w:color w:val="000000"/>
                <w:sz w:val="18"/>
                <w:szCs w:val="18"/>
                <w:rtl w:val="0"/>
              </w:rPr>
              <w:t xml:space="preserve">1,78</w:t>
            </w:r>
          </w:p>
        </w:tc>
      </w:tr>
      <w:tr>
        <w:trPr>
          <w:cantSplit w:val="0"/>
          <w:trHeight w:val="503" w:hRule="atLeast"/>
          <w:tblHeader w:val="0"/>
        </w:trPr>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ED">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Diseño y eficiencia de la</w:t>
              <w:br w:type="textWrapping"/>
              <w:t xml:space="preserve">gestión operativa global</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EE">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Planeación operativa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EF">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F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¿Cuenta la Política Pública con una buena planeación operativa?</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F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r>
      <w:tr>
        <w:trPr>
          <w:cantSplit w:val="0"/>
          <w:trHeight w:val="503"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F6">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Eficiencia en el Manejo operativo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F7">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1,00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F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ha establecido acciones correctivas y preventivas para superar la incidencia de factores externos negativos?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F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1,00</w:t>
            </w:r>
          </w:p>
        </w:tc>
      </w:tr>
      <w:tr>
        <w:trPr>
          <w:cantSplit w:val="0"/>
          <w:trHeight w:val="709" w:hRule="atLeast"/>
          <w:tblHeader w:val="0"/>
        </w:trPr>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6FD">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Diseño y Eficiencia de las</w:t>
              <w:br w:type="textWrapping"/>
              <w:t xml:space="preserve">Actividades Misionales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FE">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Manejo operativo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FF">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3,00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0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cuenta con criterios y mecanismos operativamente eficientes para la selección/priorización/focalización de los beneficiarios objetivos?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0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3,00</w:t>
            </w:r>
          </w:p>
        </w:tc>
      </w:tr>
      <w:tr>
        <w:trPr>
          <w:cantSplit w:val="0"/>
          <w:trHeight w:val="503"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06">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Calidad/oportunidad</w:t>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07">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1,50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0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cuenta con mecanismos y criterios para la mejora de los bienes y servicios?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0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r>
      <w:tr>
        <w:trPr>
          <w:cantSplit w:val="0"/>
          <w:trHeight w:val="503"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1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cuenta con mecanismos y procesos para la entrega oportuna de los bienes y servicios?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1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1,00</w:t>
            </w:r>
          </w:p>
        </w:tc>
      </w:tr>
      <w:tr>
        <w:trPr>
          <w:cantSplit w:val="0"/>
          <w:trHeight w:val="503" w:hRule="atLeast"/>
          <w:tblHeader w:val="0"/>
        </w:trPr>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15">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Diseño y Eficiencia de las</w:t>
              <w:br w:type="textWrapping"/>
              <w:t xml:space="preserve">Actividades de Apoyo</w:t>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16">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Manejo operativo</w:t>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17">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1,75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1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¿Las actividades de apoyo jurídico y legal son efectivas?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1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1,00</w:t>
            </w:r>
          </w:p>
        </w:tc>
      </w:tr>
      <w:tr>
        <w:trPr>
          <w:cantSplit w:val="0"/>
          <w:trHeight w:val="503"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2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¿El proceso presupuestal y el manejo financiero son adecuados y oportunos?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2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r>
      <w:tr>
        <w:trPr>
          <w:cantSplit w:val="0"/>
          <w:trHeight w:val="503"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2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¿Otras actividades de apoyo como talento humano, soporte técnico, transporte, comunicaciones, archivo, etc., son eficientes?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2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2D">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Costo eficiencia de la</w:t>
              <w:br w:type="textWrapping"/>
              <w:t xml:space="preserve">Gestión</w:t>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3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está orientada a mejorar su costo efectividad? ¿La Política Pública demuestra mejoras en costo eficiencia de su gestión?</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3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r>
      <w:tr>
        <w:trPr>
          <w:cantSplit w:val="0"/>
          <w:trHeight w:val="300" w:hRule="atLeast"/>
          <w:tblHeader w:val="0"/>
        </w:trPr>
        <w:tc>
          <w:tcPr>
            <w:gridSpan w:val="4"/>
            <w:tcBorders>
              <w:top w:color="000000" w:space="0" w:sz="4" w:val="single"/>
              <w:left w:color="000000" w:space="0" w:sz="4" w:val="single"/>
              <w:bottom w:color="000000" w:space="0" w:sz="4" w:val="single"/>
              <w:right w:color="000000" w:space="0" w:sz="4" w:val="single"/>
            </w:tcBorders>
            <w:shd w:fill="ffc000" w:val="clear"/>
            <w:vAlign w:val="bottom"/>
          </w:tcPr>
          <w:p w:rsidR="00000000" w:rsidDel="00000000" w:rsidP="00000000" w:rsidRDefault="00000000" w:rsidRPr="00000000" w14:paraId="00000735">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Área 4: INSUMOS</w:t>
            </w:r>
          </w:p>
        </w:tc>
        <w:tc>
          <w:tcPr>
            <w:gridSpan w:val="4"/>
            <w:tcBorders>
              <w:top w:color="000000" w:space="0" w:sz="4" w:val="single"/>
              <w:left w:color="000000" w:space="0" w:sz="0" w:val="nil"/>
              <w:bottom w:color="000000" w:space="0" w:sz="4" w:val="single"/>
              <w:right w:color="000000" w:space="0" w:sz="4" w:val="single"/>
            </w:tcBorders>
            <w:shd w:fill="ff0000" w:val="clear"/>
            <w:vAlign w:val="center"/>
          </w:tcPr>
          <w:p w:rsidR="00000000" w:rsidDel="00000000" w:rsidP="00000000" w:rsidRDefault="00000000" w:rsidRPr="00000000" w14:paraId="0000073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18"/>
                <w:szCs w:val="18"/>
              </w:rPr>
            </w:pPr>
            <w:r w:rsidDel="00000000" w:rsidR="00000000" w:rsidRPr="00000000">
              <w:rPr>
                <w:rFonts w:ascii="Calibri" w:cs="Calibri" w:eastAsia="Calibri" w:hAnsi="Calibri"/>
                <w:b w:val="1"/>
                <w:bCs w:val="1"/>
                <w:color w:val="000000"/>
                <w:sz w:val="18"/>
                <w:szCs w:val="18"/>
                <w:rtl w:val="0"/>
              </w:rPr>
              <w:t xml:space="preserve">1,25</w:t>
            </w:r>
          </w:p>
        </w:tc>
      </w:tr>
      <w:tr>
        <w:trPr>
          <w:cantSplit w:val="0"/>
          <w:trHeight w:val="480" w:hRule="atLeast"/>
          <w:tblHeader w:val="0"/>
        </w:trPr>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3D">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Disponibilidad de insumos</w:t>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3E">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Disponibilidad de insumos / Sostenibilidad</w:t>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3F">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1,50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4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¿Tiene la Política Pública los recursos financieros necesarios para su operación y sostenibilidad en el tiempo?</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4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1,00</w:t>
            </w:r>
          </w:p>
        </w:tc>
      </w:tr>
      <w:tr>
        <w:trPr>
          <w:cantSplit w:val="0"/>
          <w:trHeight w:val="720"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4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cuenta con insumos no financieros suficientes, adecuados y de calidad para realizar las actividades planeadas?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4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r>
      <w:tr>
        <w:trPr>
          <w:cantSplit w:val="0"/>
          <w:trHeight w:val="480" w:hRule="atLeast"/>
          <w:tblHeader w:val="0"/>
        </w:trPr>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4D">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Uso de los recursos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4E">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Capacidad de ejecución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4F">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1,00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5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ha alcanzado el nivel esperado de ejecución de los recursos financieros?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5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1,00</w:t>
            </w:r>
          </w:p>
        </w:tc>
      </w:tr>
      <w:tr>
        <w:trPr>
          <w:cantSplit w:val="0"/>
          <w:trHeight w:val="480"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56">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Distribución de insumos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57">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1,00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5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¿Los criterios de uso, asignación y distribución de insumos reflejan los objetivos estratégicos de la Política Pública?</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5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1,00</w:t>
            </w:r>
          </w:p>
        </w:tc>
      </w:tr>
      <w:tr>
        <w:trPr>
          <w:cantSplit w:val="0"/>
          <w:trHeight w:val="300" w:hRule="atLeast"/>
          <w:tblHeader w:val="0"/>
        </w:trPr>
        <w:tc>
          <w:tcPr>
            <w:gridSpan w:val="4"/>
            <w:tcBorders>
              <w:top w:color="000000" w:space="0" w:sz="4" w:val="single"/>
              <w:left w:color="000000" w:space="0" w:sz="4" w:val="single"/>
              <w:bottom w:color="000000" w:space="0" w:sz="4" w:val="single"/>
              <w:right w:color="000000" w:space="0" w:sz="4" w:val="single"/>
            </w:tcBorders>
            <w:shd w:fill="ffff00" w:val="clear"/>
            <w:vAlign w:val="bottom"/>
          </w:tcPr>
          <w:p w:rsidR="00000000" w:rsidDel="00000000" w:rsidP="00000000" w:rsidRDefault="00000000" w:rsidRPr="00000000" w14:paraId="0000075D">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Área 5: RESULTADOS DE LA POLÍTICA PÚBLICA</w:t>
            </w:r>
          </w:p>
        </w:tc>
        <w:tc>
          <w:tcPr>
            <w:gridSpan w:val="4"/>
            <w:tcBorders>
              <w:top w:color="000000" w:space="0" w:sz="4" w:val="single"/>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76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18"/>
                <w:szCs w:val="18"/>
              </w:rPr>
            </w:pPr>
            <w:r w:rsidDel="00000000" w:rsidR="00000000" w:rsidRPr="00000000">
              <w:rPr>
                <w:rFonts w:ascii="Calibri" w:cs="Calibri" w:eastAsia="Calibri" w:hAnsi="Calibri"/>
                <w:b w:val="1"/>
                <w:bCs w:val="1"/>
                <w:color w:val="000000"/>
                <w:sz w:val="18"/>
                <w:szCs w:val="18"/>
                <w:rtl w:val="0"/>
              </w:rPr>
              <w:t xml:space="preserve">2,40</w:t>
            </w:r>
          </w:p>
        </w:tc>
      </w:tr>
      <w:tr>
        <w:trPr>
          <w:cantSplit w:val="0"/>
          <w:trHeight w:val="443" w:hRule="atLeast"/>
          <w:tblHeader w:val="0"/>
        </w:trPr>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65">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Resultados de la Política Pública a nivel de</w:t>
              <w:br w:type="textWrapping"/>
              <w:t xml:space="preserve">Bienes y servicios,  y</w:t>
              <w:br w:type="textWrapping"/>
              <w:t xml:space="preserve">cobertura</w:t>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66">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Cobertura</w:t>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67">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2,67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6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ha cumplido con los niveles necesarios /establecidos de cobertura?</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6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r>
      <w:tr>
        <w:trPr>
          <w:cantSplit w:val="0"/>
          <w:trHeight w:val="443"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7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¿Los beneficiarios usan los bienes y servicios entregados?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7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3,00</w:t>
            </w:r>
          </w:p>
        </w:tc>
      </w:tr>
      <w:tr>
        <w:trPr>
          <w:cantSplit w:val="0"/>
          <w:trHeight w:val="443"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7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atiende realmente a la población objetivo?</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7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3,00</w:t>
            </w:r>
          </w:p>
        </w:tc>
      </w:tr>
      <w:tr>
        <w:trPr>
          <w:cantSplit w:val="0"/>
          <w:trHeight w:val="443"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7E">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Calidad/oportunidad</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7F">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8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calidad de los bienes y servicios es adecuada? ¿Los bienes y servicios se entregan oportunamente?</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8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r>
      <w:tr>
        <w:trPr>
          <w:cantSplit w:val="0"/>
          <w:trHeight w:val="792"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85">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Resultados de la Política Pública a nivel de fin</w:t>
              <w:br w:type="textWrapping"/>
              <w:t xml:space="preserve">y propósito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86">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Logro de resultados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87">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8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¿En qué medida la Política Pública cumple con los objetivos en términos de generación de efectos y logro de los propósitos y fines?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8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r>
      <w:tr>
        <w:trPr>
          <w:cantSplit w:val="0"/>
          <w:trHeight w:val="300" w:hRule="atLeast"/>
          <w:tblHeader w:val="0"/>
        </w:trPr>
        <w:tc>
          <w:tcPr>
            <w:gridSpan w:val="4"/>
            <w:tcBorders>
              <w:top w:color="000000" w:space="0" w:sz="4" w:val="single"/>
              <w:left w:color="000000" w:space="0" w:sz="4" w:val="single"/>
              <w:bottom w:color="000000" w:space="0" w:sz="4" w:val="single"/>
              <w:right w:color="000000" w:space="0" w:sz="4" w:val="single"/>
            </w:tcBorders>
            <w:shd w:fill="ffff00" w:val="clear"/>
            <w:vAlign w:val="bottom"/>
          </w:tcPr>
          <w:p w:rsidR="00000000" w:rsidDel="00000000" w:rsidP="00000000" w:rsidRDefault="00000000" w:rsidRPr="00000000" w14:paraId="0000078D">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Área 6: DIRECCIONAMIENTO, EVALUACIÓN Y CONTROL</w:t>
            </w:r>
          </w:p>
        </w:tc>
        <w:tc>
          <w:tcPr>
            <w:gridSpan w:val="4"/>
            <w:tcBorders>
              <w:top w:color="000000" w:space="0" w:sz="4" w:val="single"/>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79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b w:val="1"/>
                <w:bCs w:val="1"/>
                <w:color w:val="000000"/>
                <w:sz w:val="18"/>
                <w:szCs w:val="18"/>
              </w:rPr>
            </w:pPr>
            <w:r w:rsidDel="00000000" w:rsidR="00000000" w:rsidRPr="00000000">
              <w:rPr>
                <w:rFonts w:ascii="Calibri" w:cs="Calibri" w:eastAsia="Calibri" w:hAnsi="Calibri"/>
                <w:b w:val="1"/>
                <w:bCs w:val="1"/>
                <w:color w:val="000000"/>
                <w:sz w:val="18"/>
                <w:szCs w:val="18"/>
                <w:rtl w:val="0"/>
              </w:rPr>
              <w:t xml:space="preserve">2,38</w:t>
            </w:r>
          </w:p>
        </w:tc>
      </w:tr>
      <w:tr>
        <w:trPr>
          <w:cantSplit w:val="0"/>
          <w:trHeight w:val="863" w:hRule="atLeast"/>
          <w:tblHeader w:val="0"/>
        </w:trPr>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95">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Calidad de las actividades de</w:t>
              <w:br w:type="textWrapping"/>
              <w:t xml:space="preserve">Direccionamiento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96">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Planeación estratégica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97">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3,00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9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cuenta con actividades de direccionamiento que le permiten lograr el fin de manera sostenible?</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9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3,00</w:t>
            </w:r>
          </w:p>
        </w:tc>
      </w:tr>
      <w:tr>
        <w:trPr>
          <w:cantSplit w:val="0"/>
          <w:trHeight w:val="480"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9E">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Control</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9F">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4,00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A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Entidad Ejecutora realiza un control eficaz sobre los actores que participan en la implementación de la Política Pública?</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A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4,00</w:t>
            </w:r>
          </w:p>
        </w:tc>
      </w:tr>
      <w:tr>
        <w:trPr>
          <w:cantSplit w:val="0"/>
          <w:trHeight w:val="720"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A6">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Mecanismos de mejoramiento</w:t>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A7">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A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¿Las actividades están integradas y articuladas entre si para el buen desarrollo de la operación? ¿La Política Pública dedica esfuerzos a la resolución de los cuellos botella en su gestión?</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A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r>
      <w:tr>
        <w:trPr>
          <w:cantSplit w:val="0"/>
          <w:trHeight w:val="720"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B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ha tomado medidas significativas para corregir sus deficiencias de diseño, planeación, manejo operativo, estructura organizacional y coordinación?</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B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2,00</w:t>
            </w:r>
          </w:p>
        </w:tc>
      </w:tr>
      <w:tr>
        <w:trPr>
          <w:cantSplit w:val="0"/>
          <w:trHeight w:val="720"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B6">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Gestión del conocimiento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B7">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3,00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B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 ¿El esquema de gestión de la Política Pública refleja los aprendizajes logrados a través de experiencias previas en el sector de intervención?</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B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3,00</w:t>
            </w:r>
          </w:p>
        </w:tc>
      </w:tr>
      <w:tr>
        <w:trPr>
          <w:cantSplit w:val="0"/>
          <w:trHeight w:val="360" w:hRule="atLeast"/>
          <w:tblHeader w:val="0"/>
        </w:trPr>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BD">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Seguimiento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BE">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Existencia de un sistema de información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BF">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3,00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C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¿Tiene la Política Pública un sistema de información adecuado?</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C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3,00</w:t>
            </w:r>
          </w:p>
        </w:tc>
      </w:tr>
      <w:tr>
        <w:trPr>
          <w:cantSplit w:val="0"/>
          <w:trHeight w:val="720"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C6">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Calidad de la información</w:t>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C7">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1,00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C8">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genera información pertinente, de calidad, periódica y oportuna para monitorear el cumplimiento de los fines y propósitos?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C9">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1,00</w:t>
            </w:r>
          </w:p>
        </w:tc>
      </w:tr>
      <w:tr>
        <w:trPr>
          <w:cantSplit w:val="0"/>
          <w:trHeight w:val="720"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7D0">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¿La Política Pública genera información pertinente, de calidad, periódica y oportuna para verificar el cumplimiento de las metas de cobertura y entrega de los bienes y servicios?</w:t>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D1">
            <w:pPr>
              <w:pBdr>
                <w:top w:color="000000" w:space="0" w:sz="0" w:val="none"/>
                <w:left w:color="000000" w:space="0" w:sz="0" w:val="none"/>
                <w:bottom w:color="000000" w:space="0" w:sz="0" w:val="none"/>
                <w:right w:color="000000" w:space="0" w:sz="0" w:val="none"/>
                <w:between w:color="000000" w:space="0" w:sz="0" w:val="none"/>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1,00</w:t>
            </w:r>
          </w:p>
        </w:tc>
      </w:tr>
    </w:tbl>
    <w:p w:rsidR="00000000" w:rsidDel="00000000" w:rsidP="00000000" w:rsidRDefault="00000000" w:rsidRPr="00000000" w14:paraId="000007D5">
      <w:pPr>
        <w:tabs>
          <w:tab w:val="left" w:leader="none" w:pos="3855"/>
        </w:tabs>
        <w:spacing w:line="360" w:lineRule="auto"/>
        <w:jc w:val="both"/>
        <w:rPr>
          <w:rFonts w:ascii="Century Gothic" w:cs="Century Gothic" w:eastAsia="Century Gothic" w:hAnsi="Century Gothic"/>
        </w:rPr>
        <w:sectPr>
          <w:type w:val="nextPage"/>
          <w:pgSz w:h="12240" w:w="15840" w:orient="landscape"/>
          <w:pgMar w:bottom="1701" w:top="1701" w:left="1417" w:right="1417" w:header="708" w:footer="708"/>
        </w:sectPr>
      </w:pPr>
      <w:r w:rsidDel="00000000" w:rsidR="00000000" w:rsidRPr="00000000">
        <w:rPr>
          <w:rtl w:val="0"/>
        </w:rPr>
      </w:r>
    </w:p>
    <w:p w:rsidR="00000000" w:rsidDel="00000000" w:rsidP="00000000" w:rsidRDefault="00000000" w:rsidRPr="00000000" w14:paraId="000007D6">
      <w:pPr>
        <w:tabs>
          <w:tab w:val="left" w:leader="none" w:pos="3855"/>
        </w:tabs>
        <w:spacing w:line="360"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7D7">
      <w:pPr>
        <w:spacing w:after="200" w:line="360" w:lineRule="auto"/>
        <w:ind w:left="720" w:hanging="720"/>
        <w:jc w:val="center"/>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Recomendaciones y </w:t>
      </w:r>
      <w:r w:rsidDel="00000000" w:rsidR="00000000" w:rsidRPr="00000000">
        <w:rPr>
          <w:rFonts w:ascii="Century Gothic" w:cs="Century Gothic" w:eastAsia="Century Gothic" w:hAnsi="Century Gothic"/>
          <w:b w:val="1"/>
          <w:bCs w:val="1"/>
          <w:rtl w:val="0"/>
        </w:rPr>
        <w:t xml:space="preserve">c</w:t>
      </w:r>
      <w:r w:rsidDel="00000000" w:rsidR="00000000" w:rsidRPr="00000000">
        <w:rPr>
          <w:rFonts w:ascii="Century Gothic" w:cs="Century Gothic" w:eastAsia="Century Gothic" w:hAnsi="Century Gothic"/>
          <w:b w:val="1"/>
          <w:bCs w:val="1"/>
          <w:color w:val="000000"/>
          <w:rtl w:val="0"/>
        </w:rPr>
        <w:t xml:space="preserve">onclusiones de la evaluación de la política pública de Adulto Mayor</w:t>
      </w:r>
    </w:p>
    <w:p w:rsidR="00000000" w:rsidDel="00000000" w:rsidP="00000000" w:rsidRDefault="00000000" w:rsidRPr="00000000" w14:paraId="000007D8">
      <w:pPr>
        <w:spacing w:after="200" w:line="360"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El proceso de evaluación de la política pública de Adulto Mayor, desarrollado bajo la metodología Sinergia E2+, permitió identificar avances significativos, así como aspectos susceptibles de fortalecimiento. A partir del análisis de las respuestas suministradas por las dependencias involucradas y del diálogo sostenido con los enlaces institucionales, se evidencia que la política ha tenido continuidad en su implementación, logrando articular acciones desde los sectores social, salud y comunitario, aunque persisten desafíos en la medición de resultados y en la articulación interinstitucional.</w:t>
      </w:r>
    </w:p>
    <w:p w:rsidR="00000000" w:rsidDel="00000000" w:rsidP="00000000" w:rsidRDefault="00000000" w:rsidRPr="00000000" w14:paraId="000007D9">
      <w:pPr>
        <w:spacing w:after="200" w:line="360" w:lineRule="auto"/>
        <w:ind w:left="720" w:hanging="72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1. Fortalecimiento del mapa de actores</w:t>
      </w:r>
    </w:p>
    <w:p w:rsidR="00000000" w:rsidDel="00000000" w:rsidP="00000000" w:rsidRDefault="00000000" w:rsidRPr="00000000" w14:paraId="000007DA">
      <w:pPr>
        <w:spacing w:after="200" w:line="360"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La revisión del Mapa de Actores demuestra que existe una red institucional comprometida con la atención y el bienestar de las personas mayores, donde confluyen actores gubernamentales, organizaciones sociales y espacios de participación comunitaria. No obstante, se identificó la necesidad de continuar fortaleciendo la coordinación entre estos actores y clarificar responsabilidades compartidas.</w:t>
      </w:r>
    </w:p>
    <w:p w:rsidR="00000000" w:rsidDel="00000000" w:rsidP="00000000" w:rsidRDefault="00000000" w:rsidRPr="00000000" w14:paraId="000007DB">
      <w:pPr>
        <w:spacing w:after="200" w:line="360" w:lineRule="auto"/>
        <w:ind w:left="720" w:hanging="72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w:t>
      </w:r>
      <w:r w:rsidDel="00000000" w:rsidR="00000000" w:rsidRPr="00000000">
        <w:rPr>
          <w:rtl w:val="0"/>
        </w:rPr>
      </w:r>
    </w:p>
    <w:p w:rsidR="00000000" w:rsidDel="00000000" w:rsidP="00000000" w:rsidRDefault="00000000" w:rsidRPr="00000000" w14:paraId="000007DC">
      <w:pPr>
        <w:numPr>
          <w:ilvl w:val="0"/>
          <w:numId w:val="35"/>
        </w:numPr>
        <w:spacing w:after="200"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Consolidar mesas técnicas permanentes que permitan alinear esfuerzos entre las entidades que ejecutan acciones relacionadas con el adulto mayor.</w:t>
      </w:r>
    </w:p>
    <w:p w:rsidR="00000000" w:rsidDel="00000000" w:rsidP="00000000" w:rsidRDefault="00000000" w:rsidRPr="00000000" w14:paraId="000007DD">
      <w:pPr>
        <w:numPr>
          <w:ilvl w:val="0"/>
          <w:numId w:val="35"/>
        </w:numPr>
        <w:spacing w:after="200"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Fortalecer la comunicación entre dependencias para evitar duplicidad de funciones y optimizar los recursos disponibles.</w:t>
      </w:r>
    </w:p>
    <w:p w:rsidR="00000000" w:rsidDel="00000000" w:rsidP="00000000" w:rsidRDefault="00000000" w:rsidRPr="00000000" w14:paraId="000007DE">
      <w:pPr>
        <w:numPr>
          <w:ilvl w:val="0"/>
          <w:numId w:val="35"/>
        </w:numPr>
        <w:spacing w:after="200"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Incluir la participación activa de los adultos mayores en los espacios de seguimiento, reconociendo su papel como veedores y multiplicadores de los procesos.</w:t>
      </w:r>
    </w:p>
    <w:p w:rsidR="00000000" w:rsidDel="00000000" w:rsidP="00000000" w:rsidRDefault="00000000" w:rsidRPr="00000000" w14:paraId="000007DF">
      <w:pPr>
        <w:spacing w:after="200" w:line="360" w:lineRule="auto"/>
        <w:ind w:left="720" w:hanging="72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2. Cadena de Valor: logros y oportunidades</w:t>
      </w:r>
    </w:p>
    <w:p w:rsidR="00000000" w:rsidDel="00000000" w:rsidP="00000000" w:rsidRDefault="00000000" w:rsidRPr="00000000" w14:paraId="000007E0">
      <w:pPr>
        <w:spacing w:after="200" w:line="360"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En la cadena de valor se identifican avances relevantes en los productos obtenidos, tales como el funcionamiento de los tres Centros Vida que brindan atención integral a la población mayor, el desarrollo continuo de actividades recreativas, de participación y acompañamiento psicosocial, así como el seguimiento a programas de bienestar y asistencia.  Sin embargo, aún se requiere fortalecer la planeación estratégica y el registro sistemático de los resultados. </w:t>
        <w:br w:type="textWrapping"/>
      </w:r>
    </w:p>
    <w:p w:rsidR="00000000" w:rsidDel="00000000" w:rsidP="00000000" w:rsidRDefault="00000000" w:rsidRPr="00000000" w14:paraId="000007E1">
      <w:pPr>
        <w:spacing w:after="200" w:line="360" w:lineRule="auto"/>
        <w:ind w:left="720" w:hanging="72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w:t>
      </w:r>
      <w:r w:rsidDel="00000000" w:rsidR="00000000" w:rsidRPr="00000000">
        <w:rPr>
          <w:rtl w:val="0"/>
        </w:rPr>
      </w:r>
    </w:p>
    <w:p w:rsidR="00000000" w:rsidDel="00000000" w:rsidP="00000000" w:rsidRDefault="00000000" w:rsidRPr="00000000" w14:paraId="000007E2">
      <w:pPr>
        <w:numPr>
          <w:ilvl w:val="0"/>
          <w:numId w:val="36"/>
        </w:numPr>
        <w:spacing w:after="200"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Mantener el funcionamiento y sostenibilidad de los Centros Vida, destacando su importancia como estrategia exitosa.</w:t>
      </w:r>
    </w:p>
    <w:p w:rsidR="00000000" w:rsidDel="00000000" w:rsidP="00000000" w:rsidRDefault="00000000" w:rsidRPr="00000000" w14:paraId="000007E3">
      <w:pPr>
        <w:numPr>
          <w:ilvl w:val="0"/>
          <w:numId w:val="36"/>
        </w:numPr>
        <w:spacing w:after="200"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Incorporar mecanismos de seguimiento cuantitativo y cualitativo que permitan medir la cobertura, la satisfacción y los impactos de las acciones ejecutadas.</w:t>
      </w:r>
    </w:p>
    <w:p w:rsidR="00000000" w:rsidDel="00000000" w:rsidP="00000000" w:rsidRDefault="00000000" w:rsidRPr="00000000" w14:paraId="000007E4">
      <w:pPr>
        <w:numPr>
          <w:ilvl w:val="0"/>
          <w:numId w:val="36"/>
        </w:numPr>
        <w:spacing w:after="200"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Continuar los procesos de capacitación del talento humano que atiende a la población adulta mayor, garantizando atención con enfoque diferencial, de derechos y género.</w:t>
      </w:r>
    </w:p>
    <w:p w:rsidR="00000000" w:rsidDel="00000000" w:rsidP="00000000" w:rsidRDefault="00000000" w:rsidRPr="00000000" w14:paraId="000007E5">
      <w:pPr>
        <w:spacing w:after="200" w:line="360" w:lineRule="auto"/>
        <w:ind w:left="720" w:hanging="72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3. Gestión de recursos y articulación con el Plan de Desarrollo</w:t>
      </w:r>
    </w:p>
    <w:p w:rsidR="00000000" w:rsidDel="00000000" w:rsidP="00000000" w:rsidRDefault="00000000" w:rsidRPr="00000000" w14:paraId="000007E6">
      <w:pPr>
        <w:spacing w:after="200" w:line="360"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Se evidencia una gestión constante por parte de las entidades responsables, a pesar de la limitación presupuestal y la ausencia de metas específicas en el Plan de Desarrollo Municipal. </w:t>
      </w:r>
    </w:p>
    <w:p w:rsidR="00000000" w:rsidDel="00000000" w:rsidP="00000000" w:rsidRDefault="00000000" w:rsidRPr="00000000" w14:paraId="000007E7">
      <w:pPr>
        <w:spacing w:after="200" w:line="360"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color w:val="000000"/>
          <w:rtl w:val="0"/>
        </w:rPr>
        <w:t xml:space="preserve">Esto resalta la necesidad de garantizar recursos financieros sostenibles y la incorporación de metas explícitas que respalden la política.</w:t>
        <w:br w:type="textWrapping"/>
      </w:r>
      <w:r w:rsidDel="00000000" w:rsidR="00000000" w:rsidRPr="00000000">
        <w:rPr>
          <w:rtl w:val="0"/>
        </w:rPr>
      </w:r>
    </w:p>
    <w:p w:rsidR="00000000" w:rsidDel="00000000" w:rsidP="00000000" w:rsidRDefault="00000000" w:rsidRPr="00000000" w14:paraId="000007E8">
      <w:pPr>
        <w:spacing w:after="200" w:line="360" w:lineRule="auto"/>
        <w:jc w:val="both"/>
        <w:rPr>
          <w:rFonts w:ascii="Century Gothic" w:cs="Century Gothic" w:eastAsia="Century Gothic" w:hAnsi="Century Gothic"/>
          <w:b w:val="1"/>
          <w:bCs w:val="1"/>
          <w:color w:val="000000"/>
        </w:rPr>
      </w:pPr>
      <w:r w:rsidDel="00000000" w:rsidR="00000000" w:rsidRPr="00000000">
        <w:rPr>
          <w:rtl w:val="0"/>
        </w:rPr>
      </w:r>
    </w:p>
    <w:p w:rsidR="00000000" w:rsidDel="00000000" w:rsidP="00000000" w:rsidRDefault="00000000" w:rsidRPr="00000000" w14:paraId="000007E9">
      <w:pPr>
        <w:spacing w:after="200" w:line="360"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w:t>
      </w:r>
      <w:r w:rsidDel="00000000" w:rsidR="00000000" w:rsidRPr="00000000">
        <w:rPr>
          <w:rtl w:val="0"/>
        </w:rPr>
      </w:r>
    </w:p>
    <w:p w:rsidR="00000000" w:rsidDel="00000000" w:rsidP="00000000" w:rsidRDefault="00000000" w:rsidRPr="00000000" w14:paraId="000007EA">
      <w:pPr>
        <w:numPr>
          <w:ilvl w:val="0"/>
          <w:numId w:val="37"/>
        </w:numPr>
        <w:spacing w:after="200"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Articular las metas de la política pública de Adulto Mayor con los programas y proyectos del Plan de Desarrollo 2024–2027, asegurando coherencia y continuidad.</w:t>
      </w:r>
    </w:p>
    <w:p w:rsidR="00000000" w:rsidDel="00000000" w:rsidP="00000000" w:rsidRDefault="00000000" w:rsidRPr="00000000" w14:paraId="000007EB">
      <w:pPr>
        <w:numPr>
          <w:ilvl w:val="0"/>
          <w:numId w:val="37"/>
        </w:numPr>
        <w:spacing w:after="200"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Gestionar convenios y alianzas estratégicas con entidades públicas, privadas y organismos de cooperación para fortalecer la financiación y la ejecución.</w:t>
      </w:r>
    </w:p>
    <w:p w:rsidR="00000000" w:rsidDel="00000000" w:rsidP="00000000" w:rsidRDefault="00000000" w:rsidRPr="00000000" w14:paraId="000007EC">
      <w:pPr>
        <w:spacing w:after="200" w:line="360" w:lineRule="auto"/>
        <w:ind w:left="720" w:hanging="72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4. Evaluación y medición de resultados</w:t>
      </w:r>
    </w:p>
    <w:p w:rsidR="00000000" w:rsidDel="00000000" w:rsidP="00000000" w:rsidRDefault="00000000" w:rsidRPr="00000000" w14:paraId="000007ED">
      <w:pPr>
        <w:spacing w:after="200" w:line="360" w:lineRule="auto"/>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color w:val="000000"/>
          <w:rtl w:val="0"/>
        </w:rPr>
        <w:t xml:space="preserve">Uno de los principales desafíos identificados es la ausencia de líneas base y de indicadores específicos que midan los resultados e impactos de la política. Aunque las dependencias han mostrado avances en la ejecución de actividades, no se cuenta con herramientas que permitan cuantificar de manera homogénea los efectos alcanzados.</w:t>
        <w:br w:type="textWrapping"/>
      </w:r>
      <w:r w:rsidDel="00000000" w:rsidR="00000000" w:rsidRPr="00000000">
        <w:rPr>
          <w:rtl w:val="0"/>
        </w:rPr>
      </w:r>
    </w:p>
    <w:p w:rsidR="00000000" w:rsidDel="00000000" w:rsidP="00000000" w:rsidRDefault="00000000" w:rsidRPr="00000000" w14:paraId="000007EE">
      <w:pPr>
        <w:spacing w:after="200" w:line="360"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b w:val="1"/>
          <w:bCs w:val="1"/>
          <w:color w:val="000000"/>
          <w:rtl w:val="0"/>
        </w:rPr>
        <w:t xml:space="preserve">Recomendaciones:</w:t>
      </w:r>
      <w:r w:rsidDel="00000000" w:rsidR="00000000" w:rsidRPr="00000000">
        <w:rPr>
          <w:rtl w:val="0"/>
        </w:rPr>
      </w:r>
    </w:p>
    <w:p w:rsidR="00000000" w:rsidDel="00000000" w:rsidP="00000000" w:rsidRDefault="00000000" w:rsidRPr="00000000" w14:paraId="000007EF">
      <w:pPr>
        <w:numPr>
          <w:ilvl w:val="0"/>
          <w:numId w:val="38"/>
        </w:numPr>
        <w:spacing w:after="200"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Diseñar un sistema de indicadores de impacto que mida cambios en calidad de vida, acceso a servicios y participación social de los adultos mayores.</w:t>
      </w:r>
    </w:p>
    <w:p w:rsidR="00000000" w:rsidDel="00000000" w:rsidP="00000000" w:rsidRDefault="00000000" w:rsidRPr="00000000" w14:paraId="000007F0">
      <w:pPr>
        <w:numPr>
          <w:ilvl w:val="0"/>
          <w:numId w:val="38"/>
        </w:numPr>
        <w:spacing w:after="200"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Implementar una estrategia de evaluación continua que permita ajustar las acciones con base en evidencia.</w:t>
      </w:r>
    </w:p>
    <w:p w:rsidR="00000000" w:rsidDel="00000000" w:rsidP="00000000" w:rsidRDefault="00000000" w:rsidRPr="00000000" w14:paraId="000007F1">
      <w:pPr>
        <w:numPr>
          <w:ilvl w:val="0"/>
          <w:numId w:val="38"/>
        </w:numPr>
        <w:spacing w:after="200" w:line="360" w:lineRule="auto"/>
        <w:ind w:left="720"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Incorporar herramientas digitales de seguimiento, como el módulo de políticas públicas del sistema CRUD, para sistematizar la información.</w:t>
      </w:r>
    </w:p>
    <w:p w:rsidR="00000000" w:rsidDel="00000000" w:rsidP="00000000" w:rsidRDefault="00000000" w:rsidRPr="00000000" w14:paraId="000007F2">
      <w:pPr>
        <w:spacing w:after="200" w:line="360" w:lineRule="auto"/>
        <w:ind w:left="720" w:hanging="72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5. Reconocimiento de buenas prácticas</w:t>
      </w:r>
    </w:p>
    <w:p w:rsidR="00000000" w:rsidDel="00000000" w:rsidP="00000000" w:rsidRDefault="00000000" w:rsidRPr="00000000" w14:paraId="000007F3">
      <w:pPr>
        <w:spacing w:after="200" w:line="360" w:lineRule="auto"/>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Durante el proceso evaluativo se destaca el compromiso institucional y la mejora continua en la atención integral a las personas mayores. Las acciones desarrolladas en promoción, recreación, apoyo psicosocial, acompañamiento familiar y prevención de la violencia intrafamiliar evidencian el esfuerzo sostenido de las entidades.</w:t>
        <w:br w:type="textWrapping"/>
        <w:t xml:space="preserve">Es fundamental que en el documento de evaluación se visibilicen estas experiencias exitosas como referentes de gestión, reconociendo que, aunque existen aspectos por fortalecer, el trabajo interinstitucional ha permitido avances significativos en la consolidación de una política pública viva y en constante mejora.</w:t>
      </w:r>
    </w:p>
    <w:p w:rsidR="00000000" w:rsidDel="00000000" w:rsidP="00000000" w:rsidRDefault="00000000" w:rsidRPr="00000000" w14:paraId="000007F4">
      <w:pPr>
        <w:spacing w:after="200" w:line="360" w:lineRule="auto"/>
        <w:ind w:left="720" w:hanging="72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Conclusión General</w:t>
      </w:r>
    </w:p>
    <w:p w:rsidR="00000000" w:rsidDel="00000000" w:rsidP="00000000" w:rsidRDefault="00000000" w:rsidRPr="00000000" w14:paraId="000007F5">
      <w:pPr>
        <w:spacing w:after="200" w:line="360" w:lineRule="auto"/>
        <w:jc w:val="both"/>
        <w:rPr>
          <w:rFonts w:ascii="Century Gothic" w:cs="Century Gothic" w:eastAsia="Century Gothic" w:hAnsi="Century Gothic"/>
          <w:color w:val="000000"/>
        </w:rPr>
        <w:sectPr>
          <w:type w:val="nextPage"/>
          <w:pgSz w:h="15840" w:w="12240" w:orient="portrait"/>
          <w:pgMar w:bottom="1417" w:top="1417" w:left="1701" w:right="1701" w:header="708" w:footer="708"/>
        </w:sectPr>
      </w:pPr>
      <w:r w:rsidDel="00000000" w:rsidR="00000000" w:rsidRPr="00000000">
        <w:rPr>
          <w:rFonts w:ascii="Century Gothic" w:cs="Century Gothic" w:eastAsia="Century Gothic" w:hAnsi="Century Gothic"/>
          <w:color w:val="000000"/>
          <w:rtl w:val="0"/>
        </w:rPr>
        <w:t xml:space="preserve">La política pública de Adulto Mayor de Pereira ha demostrado avances en su implementación, reflejando compromiso institucional y progreso en la atención a la población mayor. Sin embargo, se requiere fortalecer la medición de resultados, la articulación intersectorial y la planeación estratégica con miras al ajuste de la política.</w:t>
        <w:br w:type="textWrapping"/>
        <w:t xml:space="preserve">El proceso evaluativo no debe entenderse como un señalamiento de falencias, sino como una oportunidad para reconocer lo alcanzado, visibilizar los esfuerzos institucionales y trazar una ruta de mejora continua que permita garantizar los derechos, la dignidad y la calidad de vida de las personas mayores en el municipio de Pereira.</w:t>
      </w:r>
    </w:p>
    <w:p w:rsidR="00000000" w:rsidDel="00000000" w:rsidP="00000000" w:rsidRDefault="00000000" w:rsidRPr="00000000" w14:paraId="000007F6">
      <w:pPr>
        <w:tabs>
          <w:tab w:val="left" w:leader="none" w:pos="12210"/>
        </w:tabs>
        <w:rPr>
          <w:rFonts w:ascii="Century Gothic" w:cs="Century Gothic" w:eastAsia="Century Gothic" w:hAnsi="Century Gothic"/>
        </w:rPr>
      </w:pPr>
      <w:r w:rsidDel="00000000" w:rsidR="00000000" w:rsidRPr="00000000">
        <w:rPr>
          <w:rtl w:val="0"/>
        </w:rPr>
      </w:r>
    </w:p>
    <w:sectPr>
      <w:type w:val="nextPage"/>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Courier New"/>
  <w:font w:name="Noto Sans Symbols">
    <w:embedRegular w:fontKey="{00000000-0000-0000-0000-000000000000}" r:id="rId1" w:subsetted="0"/>
    <w:embedBold w:fontKey="{00000000-0000-0000-0000-000000000000}" r:id="rId2" w:subsetted="0"/>
  </w:font>
  <w:font w:name="Century Gothic">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F7">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righ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7F8">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rPr>
        <w:rFonts w:ascii="Calibri" w:cs="Calibri" w:eastAsia="Calibri" w:hAnsi="Calibri"/>
        <w:color w:val="000000"/>
        <w:sz w:val="22"/>
        <w:szCs w:val="22"/>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-146048</wp:posOffset>
          </wp:positionH>
          <wp:positionV relativeFrom="paragraph">
            <wp:posOffset>0</wp:posOffset>
          </wp:positionV>
          <wp:extent cx="6229350" cy="6576695"/>
          <wp:effectExtent b="0" l="0" r="0" t="0"/>
          <wp:wrapNone/>
          <wp:docPr id="1582370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229350" cy="65766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405" w:hanging="405"/>
      </w:pPr>
      <w:rPr/>
    </w:lvl>
    <w:lvl w:ilvl="1">
      <w:start w:val="1"/>
      <w:numFmt w:val="decimal"/>
      <w:lvlText w:val="%1.%2."/>
      <w:lvlJc w:val="left"/>
      <w:pPr>
        <w:ind w:left="405" w:hanging="40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080" w:hanging="1080"/>
      </w:pPr>
      <w:rPr/>
    </w:lvl>
    <w:lvl w:ilvl="8">
      <w:start w:val="1"/>
      <w:numFmt w:val="decimal"/>
      <w:lvlText w:val="%1.%2.%3.%4.%5.%6.%7.%8.%9."/>
      <w:lvlJc w:val="left"/>
      <w:pPr>
        <w:ind w:left="1440" w:hanging="144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0"/>
      <w:numFmt w:val="bullet"/>
      <w:lvlText w:val="•"/>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2"/>
      <w:numFmt w:val="decimal"/>
      <w:lvlText w:val="%1."/>
      <w:lvlJc w:val="left"/>
      <w:pPr>
        <w:ind w:left="405" w:hanging="405"/>
      </w:pPr>
      <w:rPr/>
    </w:lvl>
    <w:lvl w:ilvl="1">
      <w:start w:val="1"/>
      <w:numFmt w:val="decimal"/>
      <w:lvlText w:val="%1.%2."/>
      <w:lvlJc w:val="left"/>
      <w:pPr>
        <w:ind w:left="405" w:hanging="405"/>
      </w:pPr>
      <w:rPr/>
    </w:lvl>
    <w:lvl w:ilvl="2">
      <w:start w:val="4"/>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080" w:hanging="1080"/>
      </w:pPr>
      <w:rPr/>
    </w:lvl>
    <w:lvl w:ilvl="8">
      <w:start w:val="1"/>
      <w:numFmt w:val="decimal"/>
      <w:lvlText w:val="%1.%2.%3.%4.%5.%6.%7.%8.%9."/>
      <w:lvlJc w:val="left"/>
      <w:pPr>
        <w:ind w:left="1440" w:hanging="1440"/>
      </w:pPr>
      <w:rPr/>
    </w:lvl>
  </w:abstractNum>
  <w:abstractNum w:abstractNumId="5">
    <w:lvl w:ilvl="0">
      <w:start w:val="1"/>
      <w:numFmt w:val="bullet"/>
      <w:lvlText w:val="●"/>
      <w:lvlJc w:val="left"/>
      <w:pPr>
        <w:ind w:left="360" w:hanging="360"/>
      </w:pPr>
      <w:rPr>
        <w:rFonts w:ascii="Noto Sans Symbols" w:cs="Noto Sans Symbols" w:eastAsia="Noto Sans Symbols" w:hAnsi="Noto Sans Symbols"/>
        <w:color w:val="4472c4"/>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
    <w:lvl w:ilvl="0">
      <w:start w:val="2"/>
      <w:numFmt w:val="decimal"/>
      <w:lvlText w:val="%1."/>
      <w:lvlJc w:val="left"/>
      <w:pPr>
        <w:ind w:left="405" w:hanging="405"/>
      </w:pPr>
      <w:rPr/>
    </w:lvl>
    <w:lvl w:ilvl="1">
      <w:start w:val="2"/>
      <w:numFmt w:val="decimal"/>
      <w:lvlText w:val="%1.%2."/>
      <w:lvlJc w:val="left"/>
      <w:pPr>
        <w:ind w:left="405" w:hanging="40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080" w:hanging="1080"/>
      </w:pPr>
      <w:rPr/>
    </w:lvl>
    <w:lvl w:ilvl="8">
      <w:start w:val="1"/>
      <w:numFmt w:val="decimal"/>
      <w:lvlText w:val="%1.%2.%3.%4.%5.%6.%7.%8.%9."/>
      <w:lvlJc w:val="left"/>
      <w:pPr>
        <w:ind w:left="1440" w:hanging="1440"/>
      </w:pPr>
      <w:rPr/>
    </w:lvl>
  </w:abstractNum>
  <w:abstractNum w:abstractNumId="7">
    <w:lvl w:ilvl="0">
      <w:start w:val="1"/>
      <w:numFmt w:val="bullet"/>
      <w:lvlText w:val="●"/>
      <w:lvlJc w:val="left"/>
      <w:pPr>
        <w:ind w:left="360" w:hanging="360"/>
      </w:pPr>
      <w:rPr>
        <w:rFonts w:ascii="Noto Sans Symbols" w:cs="Noto Sans Symbols" w:eastAsia="Noto Sans Symbols" w:hAnsi="Noto Sans Symbols"/>
        <w:color w:val="4472c4"/>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8">
    <w:lvl w:ilvl="0">
      <w:start w:val="2"/>
      <w:numFmt w:val="decimal"/>
      <w:lvlText w:val="%1."/>
      <w:lvlJc w:val="left"/>
      <w:pPr>
        <w:ind w:left="405" w:hanging="405"/>
      </w:pPr>
      <w:rPr/>
    </w:lvl>
    <w:lvl w:ilvl="1">
      <w:start w:val="3"/>
      <w:numFmt w:val="decimal"/>
      <w:lvlText w:val="%1.%2."/>
      <w:lvlJc w:val="left"/>
      <w:pPr>
        <w:ind w:left="405" w:hanging="40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080" w:hanging="1080"/>
      </w:pPr>
      <w:rPr/>
    </w:lvl>
    <w:lvl w:ilvl="8">
      <w:start w:val="1"/>
      <w:numFmt w:val="decimal"/>
      <w:lvlText w:val="%1.%2.%3.%4.%5.%6.%7.%8.%9."/>
      <w:lvlJc w:val="left"/>
      <w:pPr>
        <w:ind w:left="1440" w:hanging="1440"/>
      </w:pPr>
      <w:rPr/>
    </w:lvl>
  </w:abstractNum>
  <w:abstractNum w:abstractNumId="9">
    <w:lvl w:ilvl="0">
      <w:start w:val="1"/>
      <w:numFmt w:val="bullet"/>
      <w:lvlText w:val="●"/>
      <w:lvlJc w:val="left"/>
      <w:pPr>
        <w:ind w:left="360" w:hanging="360"/>
      </w:pPr>
      <w:rPr>
        <w:rFonts w:ascii="Noto Sans Symbols" w:cs="Noto Sans Symbols" w:eastAsia="Noto Sans Symbols" w:hAnsi="Noto Sans Symbols"/>
        <w:color w:val="4472c4"/>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0">
    <w:lvl w:ilvl="0">
      <w:start w:val="1"/>
      <w:numFmt w:val="bullet"/>
      <w:lvlText w:val="●"/>
      <w:lvlJc w:val="left"/>
      <w:pPr>
        <w:ind w:left="219" w:hanging="360"/>
      </w:pPr>
      <w:rPr>
        <w:rFonts w:ascii="Noto Sans Symbols" w:cs="Noto Sans Symbols" w:eastAsia="Noto Sans Symbols" w:hAnsi="Noto Sans Symbols"/>
        <w:color w:val="4472c4"/>
      </w:rPr>
    </w:lvl>
    <w:lvl w:ilvl="1">
      <w:start w:val="1"/>
      <w:numFmt w:val="bullet"/>
      <w:lvlText w:val="o"/>
      <w:lvlJc w:val="left"/>
      <w:pPr>
        <w:ind w:left="939" w:hanging="360"/>
      </w:pPr>
      <w:rPr>
        <w:rFonts w:ascii="Courier New" w:cs="Courier New" w:eastAsia="Courier New" w:hAnsi="Courier New"/>
      </w:rPr>
    </w:lvl>
    <w:lvl w:ilvl="2">
      <w:start w:val="1"/>
      <w:numFmt w:val="bullet"/>
      <w:lvlText w:val="▪"/>
      <w:lvlJc w:val="left"/>
      <w:pPr>
        <w:ind w:left="1659" w:hanging="360"/>
      </w:pPr>
      <w:rPr>
        <w:rFonts w:ascii="Noto Sans Symbols" w:cs="Noto Sans Symbols" w:eastAsia="Noto Sans Symbols" w:hAnsi="Noto Sans Symbols"/>
      </w:rPr>
    </w:lvl>
    <w:lvl w:ilvl="3">
      <w:start w:val="1"/>
      <w:numFmt w:val="bullet"/>
      <w:lvlText w:val="●"/>
      <w:lvlJc w:val="left"/>
      <w:pPr>
        <w:ind w:left="2379" w:hanging="360"/>
      </w:pPr>
      <w:rPr>
        <w:rFonts w:ascii="Noto Sans Symbols" w:cs="Noto Sans Symbols" w:eastAsia="Noto Sans Symbols" w:hAnsi="Noto Sans Symbols"/>
      </w:rPr>
    </w:lvl>
    <w:lvl w:ilvl="4">
      <w:start w:val="1"/>
      <w:numFmt w:val="bullet"/>
      <w:lvlText w:val="o"/>
      <w:lvlJc w:val="left"/>
      <w:pPr>
        <w:ind w:left="3099" w:hanging="360"/>
      </w:pPr>
      <w:rPr>
        <w:rFonts w:ascii="Courier New" w:cs="Courier New" w:eastAsia="Courier New" w:hAnsi="Courier New"/>
      </w:rPr>
    </w:lvl>
    <w:lvl w:ilvl="5">
      <w:start w:val="1"/>
      <w:numFmt w:val="bullet"/>
      <w:lvlText w:val="▪"/>
      <w:lvlJc w:val="left"/>
      <w:pPr>
        <w:ind w:left="3819" w:hanging="360"/>
      </w:pPr>
      <w:rPr>
        <w:rFonts w:ascii="Noto Sans Symbols" w:cs="Noto Sans Symbols" w:eastAsia="Noto Sans Symbols" w:hAnsi="Noto Sans Symbols"/>
      </w:rPr>
    </w:lvl>
    <w:lvl w:ilvl="6">
      <w:start w:val="1"/>
      <w:numFmt w:val="bullet"/>
      <w:lvlText w:val="●"/>
      <w:lvlJc w:val="left"/>
      <w:pPr>
        <w:ind w:left="4539" w:hanging="360"/>
      </w:pPr>
      <w:rPr>
        <w:rFonts w:ascii="Noto Sans Symbols" w:cs="Noto Sans Symbols" w:eastAsia="Noto Sans Symbols" w:hAnsi="Noto Sans Symbols"/>
      </w:rPr>
    </w:lvl>
    <w:lvl w:ilvl="7">
      <w:start w:val="1"/>
      <w:numFmt w:val="bullet"/>
      <w:lvlText w:val="o"/>
      <w:lvlJc w:val="left"/>
      <w:pPr>
        <w:ind w:left="5259" w:hanging="360"/>
      </w:pPr>
      <w:rPr>
        <w:rFonts w:ascii="Courier New" w:cs="Courier New" w:eastAsia="Courier New" w:hAnsi="Courier New"/>
      </w:rPr>
    </w:lvl>
    <w:lvl w:ilvl="8">
      <w:start w:val="1"/>
      <w:numFmt w:val="bullet"/>
      <w:lvlText w:val="▪"/>
      <w:lvlJc w:val="left"/>
      <w:pPr>
        <w:ind w:left="5979" w:hanging="360"/>
      </w:pPr>
      <w:rPr>
        <w:rFonts w:ascii="Noto Sans Symbols" w:cs="Noto Sans Symbols" w:eastAsia="Noto Sans Symbols" w:hAnsi="Noto Sans Symbols"/>
      </w:rPr>
    </w:lvl>
  </w:abstractNum>
  <w:abstractNum w:abstractNumId="11">
    <w:lvl w:ilvl="0">
      <w:start w:val="3"/>
      <w:numFmt w:val="decimal"/>
      <w:lvlText w:val="%1."/>
      <w:lvlJc w:val="left"/>
      <w:pPr>
        <w:ind w:left="405" w:hanging="405"/>
      </w:pPr>
      <w:rPr/>
    </w:lvl>
    <w:lvl w:ilvl="1">
      <w:start w:val="1"/>
      <w:numFmt w:val="decimal"/>
      <w:lvlText w:val="%1.%2."/>
      <w:lvlJc w:val="left"/>
      <w:pPr>
        <w:ind w:left="405" w:hanging="40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080" w:hanging="1080"/>
      </w:pPr>
      <w:rPr/>
    </w:lvl>
    <w:lvl w:ilvl="8">
      <w:start w:val="1"/>
      <w:numFmt w:val="decimal"/>
      <w:lvlText w:val="%1.%2.%3.%4.%5.%6.%7.%8.%9."/>
      <w:lvlJc w:val="left"/>
      <w:pPr>
        <w:ind w:left="1440" w:hanging="1440"/>
      </w:pPr>
      <w:rPr/>
    </w:lvl>
  </w:abstractNum>
  <w:abstractNum w:abstractNumId="12">
    <w:lvl w:ilvl="0">
      <w:start w:val="1"/>
      <w:numFmt w:val="bullet"/>
      <w:lvlText w:val="●"/>
      <w:lvlJc w:val="left"/>
      <w:pPr>
        <w:ind w:left="360" w:hanging="360"/>
      </w:pPr>
      <w:rPr>
        <w:rFonts w:ascii="Noto Sans Symbols" w:cs="Noto Sans Symbols" w:eastAsia="Noto Sans Symbols" w:hAnsi="Noto Sans Symbols"/>
        <w:color w:val="4472c4"/>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3">
    <w:lvl w:ilvl="0">
      <w:start w:val="1"/>
      <w:numFmt w:val="bullet"/>
      <w:lvlText w:val="●"/>
      <w:lvlJc w:val="left"/>
      <w:pPr>
        <w:ind w:left="360" w:hanging="360"/>
      </w:pPr>
      <w:rPr>
        <w:rFonts w:ascii="Noto Sans Symbols" w:cs="Noto Sans Symbols" w:eastAsia="Noto Sans Symbols" w:hAnsi="Noto Sans Symbols"/>
        <w:color w:val="4472c4"/>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4">
    <w:lvl w:ilvl="0">
      <w:start w:val="1"/>
      <w:numFmt w:val="bullet"/>
      <w:lvlText w:val="●"/>
      <w:lvlJc w:val="left"/>
      <w:pPr>
        <w:ind w:left="360" w:hanging="360"/>
      </w:pPr>
      <w:rPr>
        <w:rFonts w:ascii="Noto Sans Symbols" w:cs="Noto Sans Symbols" w:eastAsia="Noto Sans Symbols" w:hAnsi="Noto Sans Symbols"/>
        <w:color w:val="4472c4"/>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5">
    <w:lvl w:ilvl="0">
      <w:start w:val="3"/>
      <w:numFmt w:val="decimal"/>
      <w:lvlText w:val="%1."/>
      <w:lvlJc w:val="left"/>
      <w:pPr>
        <w:ind w:left="405" w:hanging="405"/>
      </w:pPr>
      <w:rPr/>
    </w:lvl>
    <w:lvl w:ilvl="1">
      <w:start w:val="2"/>
      <w:numFmt w:val="decimal"/>
      <w:lvlText w:val="%1.%2."/>
      <w:lvlJc w:val="left"/>
      <w:pPr>
        <w:ind w:left="405" w:hanging="40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080" w:hanging="1080"/>
      </w:pPr>
      <w:rPr/>
    </w:lvl>
    <w:lvl w:ilvl="8">
      <w:start w:val="1"/>
      <w:numFmt w:val="decimal"/>
      <w:lvlText w:val="%1.%2.%3.%4.%5.%6.%7.%8.%9."/>
      <w:lvlJc w:val="left"/>
      <w:pPr>
        <w:ind w:left="1440" w:hanging="1440"/>
      </w:pPr>
      <w:rPr/>
    </w:lvl>
  </w:abstractNum>
  <w:abstractNum w:abstractNumId="16">
    <w:lvl w:ilvl="0">
      <w:start w:val="1"/>
      <w:numFmt w:val="bullet"/>
      <w:lvlText w:val="●"/>
      <w:lvlJc w:val="left"/>
      <w:pPr>
        <w:ind w:left="360" w:hanging="360"/>
      </w:pPr>
      <w:rPr>
        <w:rFonts w:ascii="Noto Sans Symbols" w:cs="Noto Sans Symbols" w:eastAsia="Noto Sans Symbols" w:hAnsi="Noto Sans Symbols"/>
        <w:color w:val="4472c4"/>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7">
    <w:lvl w:ilvl="0">
      <w:start w:val="1"/>
      <w:numFmt w:val="bullet"/>
      <w:lvlText w:val="●"/>
      <w:lvlJc w:val="left"/>
      <w:pPr>
        <w:ind w:left="360" w:hanging="360"/>
      </w:pPr>
      <w:rPr>
        <w:rFonts w:ascii="Noto Sans Symbols" w:cs="Noto Sans Symbols" w:eastAsia="Noto Sans Symbols" w:hAnsi="Noto Sans Symbols"/>
        <w:color w:val="4472c4"/>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8">
    <w:lvl w:ilvl="0">
      <w:start w:val="1"/>
      <w:numFmt w:val="bullet"/>
      <w:lvlText w:val="●"/>
      <w:lvlJc w:val="left"/>
      <w:pPr>
        <w:ind w:left="360" w:hanging="360"/>
      </w:pPr>
      <w:rPr>
        <w:rFonts w:ascii="Noto Sans Symbols" w:cs="Noto Sans Symbols" w:eastAsia="Noto Sans Symbols" w:hAnsi="Noto Sans Symbols"/>
        <w:color w:val="4472c4"/>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9">
    <w:lvl w:ilvl="0">
      <w:start w:val="3"/>
      <w:numFmt w:val="decimal"/>
      <w:lvlText w:val="%1."/>
      <w:lvlJc w:val="left"/>
      <w:pPr>
        <w:ind w:left="405" w:hanging="405"/>
      </w:pPr>
      <w:rPr/>
    </w:lvl>
    <w:lvl w:ilvl="1">
      <w:start w:val="3"/>
      <w:numFmt w:val="decimal"/>
      <w:lvlText w:val="%1.%2."/>
      <w:lvlJc w:val="left"/>
      <w:pPr>
        <w:ind w:left="405" w:hanging="40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080" w:hanging="1080"/>
      </w:pPr>
      <w:rPr/>
    </w:lvl>
    <w:lvl w:ilvl="8">
      <w:start w:val="1"/>
      <w:numFmt w:val="decimal"/>
      <w:lvlText w:val="%1.%2.%3.%4.%5.%6.%7.%8.%9."/>
      <w:lvlJc w:val="left"/>
      <w:pPr>
        <w:ind w:left="1440" w:hanging="1440"/>
      </w:pPr>
      <w:rPr/>
    </w:lvl>
  </w:abstractNum>
  <w:abstractNum w:abstractNumId="20">
    <w:lvl w:ilvl="0">
      <w:start w:val="1"/>
      <w:numFmt w:val="bullet"/>
      <w:lvlText w:val="●"/>
      <w:lvlJc w:val="left"/>
      <w:pPr>
        <w:ind w:left="501" w:hanging="360"/>
      </w:pPr>
      <w:rPr>
        <w:rFonts w:ascii="Noto Sans Symbols" w:cs="Noto Sans Symbols" w:eastAsia="Noto Sans Symbols" w:hAnsi="Noto Sans Symbols"/>
        <w:color w:val="4472c4"/>
      </w:rPr>
    </w:lvl>
    <w:lvl w:ilvl="1">
      <w:start w:val="1"/>
      <w:numFmt w:val="bullet"/>
      <w:lvlText w:val="o"/>
      <w:lvlJc w:val="left"/>
      <w:pPr>
        <w:ind w:left="1221" w:hanging="360"/>
      </w:pPr>
      <w:rPr>
        <w:rFonts w:ascii="Courier New" w:cs="Courier New" w:eastAsia="Courier New" w:hAnsi="Courier New"/>
      </w:rPr>
    </w:lvl>
    <w:lvl w:ilvl="2">
      <w:start w:val="1"/>
      <w:numFmt w:val="bullet"/>
      <w:lvlText w:val="▪"/>
      <w:lvlJc w:val="left"/>
      <w:pPr>
        <w:ind w:left="1941" w:hanging="360"/>
      </w:pPr>
      <w:rPr>
        <w:rFonts w:ascii="Noto Sans Symbols" w:cs="Noto Sans Symbols" w:eastAsia="Noto Sans Symbols" w:hAnsi="Noto Sans Symbols"/>
      </w:rPr>
    </w:lvl>
    <w:lvl w:ilvl="3">
      <w:start w:val="1"/>
      <w:numFmt w:val="bullet"/>
      <w:lvlText w:val="●"/>
      <w:lvlJc w:val="left"/>
      <w:pPr>
        <w:ind w:left="2661" w:hanging="360"/>
      </w:pPr>
      <w:rPr>
        <w:rFonts w:ascii="Noto Sans Symbols" w:cs="Noto Sans Symbols" w:eastAsia="Noto Sans Symbols" w:hAnsi="Noto Sans Symbols"/>
      </w:rPr>
    </w:lvl>
    <w:lvl w:ilvl="4">
      <w:start w:val="1"/>
      <w:numFmt w:val="bullet"/>
      <w:lvlText w:val="o"/>
      <w:lvlJc w:val="left"/>
      <w:pPr>
        <w:ind w:left="3381" w:hanging="360"/>
      </w:pPr>
      <w:rPr>
        <w:rFonts w:ascii="Courier New" w:cs="Courier New" w:eastAsia="Courier New" w:hAnsi="Courier New"/>
      </w:rPr>
    </w:lvl>
    <w:lvl w:ilvl="5">
      <w:start w:val="1"/>
      <w:numFmt w:val="bullet"/>
      <w:lvlText w:val="▪"/>
      <w:lvlJc w:val="left"/>
      <w:pPr>
        <w:ind w:left="4101" w:hanging="360"/>
      </w:pPr>
      <w:rPr>
        <w:rFonts w:ascii="Noto Sans Symbols" w:cs="Noto Sans Symbols" w:eastAsia="Noto Sans Symbols" w:hAnsi="Noto Sans Symbols"/>
      </w:rPr>
    </w:lvl>
    <w:lvl w:ilvl="6">
      <w:start w:val="1"/>
      <w:numFmt w:val="bullet"/>
      <w:lvlText w:val="●"/>
      <w:lvlJc w:val="left"/>
      <w:pPr>
        <w:ind w:left="4821" w:hanging="360"/>
      </w:pPr>
      <w:rPr>
        <w:rFonts w:ascii="Noto Sans Symbols" w:cs="Noto Sans Symbols" w:eastAsia="Noto Sans Symbols" w:hAnsi="Noto Sans Symbols"/>
      </w:rPr>
    </w:lvl>
    <w:lvl w:ilvl="7">
      <w:start w:val="1"/>
      <w:numFmt w:val="bullet"/>
      <w:lvlText w:val="o"/>
      <w:lvlJc w:val="left"/>
      <w:pPr>
        <w:ind w:left="5541" w:hanging="360"/>
      </w:pPr>
      <w:rPr>
        <w:rFonts w:ascii="Courier New" w:cs="Courier New" w:eastAsia="Courier New" w:hAnsi="Courier New"/>
      </w:rPr>
    </w:lvl>
    <w:lvl w:ilvl="8">
      <w:start w:val="1"/>
      <w:numFmt w:val="bullet"/>
      <w:lvlText w:val="▪"/>
      <w:lvlJc w:val="left"/>
      <w:pPr>
        <w:ind w:left="6261" w:hanging="360"/>
      </w:pPr>
      <w:rPr>
        <w:rFonts w:ascii="Noto Sans Symbols" w:cs="Noto Sans Symbols" w:eastAsia="Noto Sans Symbols" w:hAnsi="Noto Sans Symbols"/>
      </w:rPr>
    </w:lvl>
  </w:abstractNum>
  <w:abstractNum w:abstractNumId="21">
    <w:lvl w:ilvl="0">
      <w:start w:val="1"/>
      <w:numFmt w:val="bullet"/>
      <w:lvlText w:val="●"/>
      <w:lvlJc w:val="left"/>
      <w:pPr>
        <w:ind w:left="501" w:hanging="360"/>
      </w:pPr>
      <w:rPr>
        <w:rFonts w:ascii="Noto Sans Symbols" w:cs="Noto Sans Symbols" w:eastAsia="Noto Sans Symbols" w:hAnsi="Noto Sans Symbols"/>
        <w:color w:val="4472c4"/>
      </w:rPr>
    </w:lvl>
    <w:lvl w:ilvl="1">
      <w:start w:val="1"/>
      <w:numFmt w:val="bullet"/>
      <w:lvlText w:val="o"/>
      <w:lvlJc w:val="left"/>
      <w:pPr>
        <w:ind w:left="1221" w:hanging="360"/>
      </w:pPr>
      <w:rPr>
        <w:rFonts w:ascii="Courier New" w:cs="Courier New" w:eastAsia="Courier New" w:hAnsi="Courier New"/>
      </w:rPr>
    </w:lvl>
    <w:lvl w:ilvl="2">
      <w:start w:val="1"/>
      <w:numFmt w:val="bullet"/>
      <w:lvlText w:val="▪"/>
      <w:lvlJc w:val="left"/>
      <w:pPr>
        <w:ind w:left="1941" w:hanging="360"/>
      </w:pPr>
      <w:rPr>
        <w:rFonts w:ascii="Noto Sans Symbols" w:cs="Noto Sans Symbols" w:eastAsia="Noto Sans Symbols" w:hAnsi="Noto Sans Symbols"/>
      </w:rPr>
    </w:lvl>
    <w:lvl w:ilvl="3">
      <w:start w:val="1"/>
      <w:numFmt w:val="bullet"/>
      <w:lvlText w:val="●"/>
      <w:lvlJc w:val="left"/>
      <w:pPr>
        <w:ind w:left="2661" w:hanging="360"/>
      </w:pPr>
      <w:rPr>
        <w:rFonts w:ascii="Noto Sans Symbols" w:cs="Noto Sans Symbols" w:eastAsia="Noto Sans Symbols" w:hAnsi="Noto Sans Symbols"/>
      </w:rPr>
    </w:lvl>
    <w:lvl w:ilvl="4">
      <w:start w:val="1"/>
      <w:numFmt w:val="bullet"/>
      <w:lvlText w:val="o"/>
      <w:lvlJc w:val="left"/>
      <w:pPr>
        <w:ind w:left="3381" w:hanging="360"/>
      </w:pPr>
      <w:rPr>
        <w:rFonts w:ascii="Courier New" w:cs="Courier New" w:eastAsia="Courier New" w:hAnsi="Courier New"/>
      </w:rPr>
    </w:lvl>
    <w:lvl w:ilvl="5">
      <w:start w:val="1"/>
      <w:numFmt w:val="bullet"/>
      <w:lvlText w:val="▪"/>
      <w:lvlJc w:val="left"/>
      <w:pPr>
        <w:ind w:left="4101" w:hanging="360"/>
      </w:pPr>
      <w:rPr>
        <w:rFonts w:ascii="Noto Sans Symbols" w:cs="Noto Sans Symbols" w:eastAsia="Noto Sans Symbols" w:hAnsi="Noto Sans Symbols"/>
      </w:rPr>
    </w:lvl>
    <w:lvl w:ilvl="6">
      <w:start w:val="1"/>
      <w:numFmt w:val="bullet"/>
      <w:lvlText w:val="●"/>
      <w:lvlJc w:val="left"/>
      <w:pPr>
        <w:ind w:left="4821" w:hanging="360"/>
      </w:pPr>
      <w:rPr>
        <w:rFonts w:ascii="Noto Sans Symbols" w:cs="Noto Sans Symbols" w:eastAsia="Noto Sans Symbols" w:hAnsi="Noto Sans Symbols"/>
      </w:rPr>
    </w:lvl>
    <w:lvl w:ilvl="7">
      <w:start w:val="1"/>
      <w:numFmt w:val="bullet"/>
      <w:lvlText w:val="o"/>
      <w:lvlJc w:val="left"/>
      <w:pPr>
        <w:ind w:left="5541" w:hanging="360"/>
      </w:pPr>
      <w:rPr>
        <w:rFonts w:ascii="Courier New" w:cs="Courier New" w:eastAsia="Courier New" w:hAnsi="Courier New"/>
      </w:rPr>
    </w:lvl>
    <w:lvl w:ilvl="8">
      <w:start w:val="1"/>
      <w:numFmt w:val="bullet"/>
      <w:lvlText w:val="▪"/>
      <w:lvlJc w:val="left"/>
      <w:pPr>
        <w:ind w:left="6261" w:hanging="360"/>
      </w:pPr>
      <w:rPr>
        <w:rFonts w:ascii="Noto Sans Symbols" w:cs="Noto Sans Symbols" w:eastAsia="Noto Sans Symbols" w:hAnsi="Noto Sans Symbols"/>
      </w:rPr>
    </w:lvl>
  </w:abstractNum>
  <w:abstractNum w:abstractNumId="22">
    <w:lvl w:ilvl="0">
      <w:start w:val="1"/>
      <w:numFmt w:val="bullet"/>
      <w:lvlText w:val="●"/>
      <w:lvlJc w:val="left"/>
      <w:pPr>
        <w:ind w:left="501" w:hanging="360"/>
      </w:pPr>
      <w:rPr>
        <w:rFonts w:ascii="Noto Sans Symbols" w:cs="Noto Sans Symbols" w:eastAsia="Noto Sans Symbols" w:hAnsi="Noto Sans Symbols"/>
        <w:color w:val="4472c4"/>
      </w:rPr>
    </w:lvl>
    <w:lvl w:ilvl="1">
      <w:start w:val="1"/>
      <w:numFmt w:val="bullet"/>
      <w:lvlText w:val="o"/>
      <w:lvlJc w:val="left"/>
      <w:pPr>
        <w:ind w:left="1221" w:hanging="360"/>
      </w:pPr>
      <w:rPr>
        <w:rFonts w:ascii="Courier New" w:cs="Courier New" w:eastAsia="Courier New" w:hAnsi="Courier New"/>
      </w:rPr>
    </w:lvl>
    <w:lvl w:ilvl="2">
      <w:start w:val="1"/>
      <w:numFmt w:val="bullet"/>
      <w:lvlText w:val="▪"/>
      <w:lvlJc w:val="left"/>
      <w:pPr>
        <w:ind w:left="1941" w:hanging="360"/>
      </w:pPr>
      <w:rPr>
        <w:rFonts w:ascii="Noto Sans Symbols" w:cs="Noto Sans Symbols" w:eastAsia="Noto Sans Symbols" w:hAnsi="Noto Sans Symbols"/>
      </w:rPr>
    </w:lvl>
    <w:lvl w:ilvl="3">
      <w:start w:val="1"/>
      <w:numFmt w:val="bullet"/>
      <w:lvlText w:val="●"/>
      <w:lvlJc w:val="left"/>
      <w:pPr>
        <w:ind w:left="2661" w:hanging="360"/>
      </w:pPr>
      <w:rPr>
        <w:rFonts w:ascii="Noto Sans Symbols" w:cs="Noto Sans Symbols" w:eastAsia="Noto Sans Symbols" w:hAnsi="Noto Sans Symbols"/>
      </w:rPr>
    </w:lvl>
    <w:lvl w:ilvl="4">
      <w:start w:val="1"/>
      <w:numFmt w:val="bullet"/>
      <w:lvlText w:val="o"/>
      <w:lvlJc w:val="left"/>
      <w:pPr>
        <w:ind w:left="3381" w:hanging="360"/>
      </w:pPr>
      <w:rPr>
        <w:rFonts w:ascii="Courier New" w:cs="Courier New" w:eastAsia="Courier New" w:hAnsi="Courier New"/>
      </w:rPr>
    </w:lvl>
    <w:lvl w:ilvl="5">
      <w:start w:val="1"/>
      <w:numFmt w:val="bullet"/>
      <w:lvlText w:val="▪"/>
      <w:lvlJc w:val="left"/>
      <w:pPr>
        <w:ind w:left="4101" w:hanging="360"/>
      </w:pPr>
      <w:rPr>
        <w:rFonts w:ascii="Noto Sans Symbols" w:cs="Noto Sans Symbols" w:eastAsia="Noto Sans Symbols" w:hAnsi="Noto Sans Symbols"/>
      </w:rPr>
    </w:lvl>
    <w:lvl w:ilvl="6">
      <w:start w:val="1"/>
      <w:numFmt w:val="bullet"/>
      <w:lvlText w:val="●"/>
      <w:lvlJc w:val="left"/>
      <w:pPr>
        <w:ind w:left="4821" w:hanging="360"/>
      </w:pPr>
      <w:rPr>
        <w:rFonts w:ascii="Noto Sans Symbols" w:cs="Noto Sans Symbols" w:eastAsia="Noto Sans Symbols" w:hAnsi="Noto Sans Symbols"/>
      </w:rPr>
    </w:lvl>
    <w:lvl w:ilvl="7">
      <w:start w:val="1"/>
      <w:numFmt w:val="bullet"/>
      <w:lvlText w:val="o"/>
      <w:lvlJc w:val="left"/>
      <w:pPr>
        <w:ind w:left="5541" w:hanging="360"/>
      </w:pPr>
      <w:rPr>
        <w:rFonts w:ascii="Courier New" w:cs="Courier New" w:eastAsia="Courier New" w:hAnsi="Courier New"/>
      </w:rPr>
    </w:lvl>
    <w:lvl w:ilvl="8">
      <w:start w:val="1"/>
      <w:numFmt w:val="bullet"/>
      <w:lvlText w:val="▪"/>
      <w:lvlJc w:val="left"/>
      <w:pPr>
        <w:ind w:left="6261" w:hanging="360"/>
      </w:pPr>
      <w:rPr>
        <w:rFonts w:ascii="Noto Sans Symbols" w:cs="Noto Sans Symbols" w:eastAsia="Noto Sans Symbols" w:hAnsi="Noto Sans Symbols"/>
      </w:rPr>
    </w:lvl>
  </w:abstractNum>
  <w:abstractNum w:abstractNumId="23">
    <w:lvl w:ilvl="0">
      <w:start w:val="2"/>
      <w:numFmt w:val="decimal"/>
      <w:lvlText w:val="%1."/>
      <w:lvlJc w:val="left"/>
      <w:pPr>
        <w:ind w:left="405" w:hanging="405"/>
      </w:pPr>
      <w:rPr/>
    </w:lvl>
    <w:lvl w:ilvl="1">
      <w:start w:val="1"/>
      <w:numFmt w:val="decimal"/>
      <w:lvlText w:val="%1.%2."/>
      <w:lvlJc w:val="left"/>
      <w:pPr>
        <w:ind w:left="405" w:hanging="405"/>
      </w:pPr>
      <w:rPr/>
    </w:lvl>
    <w:lvl w:ilvl="2">
      <w:start w:val="2"/>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080" w:hanging="1080"/>
      </w:pPr>
      <w:rPr/>
    </w:lvl>
    <w:lvl w:ilvl="8">
      <w:start w:val="1"/>
      <w:numFmt w:val="decimal"/>
      <w:lvlText w:val="%1.%2.%3.%4.%5.%6.%7.%8.%9."/>
      <w:lvlJc w:val="left"/>
      <w:pPr>
        <w:ind w:left="1440" w:hanging="1440"/>
      </w:pPr>
      <w:rPr/>
    </w:lvl>
  </w:abstractNum>
  <w:abstractNum w:abstractNumId="24">
    <w:lvl w:ilvl="0">
      <w:start w:val="1"/>
      <w:numFmt w:val="decimal"/>
      <w:lvlText w:val="%1."/>
      <w:lvlJc w:val="left"/>
      <w:pPr>
        <w:ind w:left="495" w:hanging="495"/>
      </w:pPr>
      <w:rPr/>
    </w:lvl>
    <w:lvl w:ilvl="1">
      <w:start w:val="1"/>
      <w:numFmt w:val="bullet"/>
      <w:lvlText w:val="➢"/>
      <w:lvlJc w:val="left"/>
      <w:pPr>
        <w:ind w:left="495" w:hanging="495"/>
      </w:pPr>
      <w:rPr>
        <w:rFonts w:ascii="Noto Sans Symbols" w:cs="Noto Sans Symbols" w:eastAsia="Noto Sans Symbols" w:hAnsi="Noto Sans Symbols"/>
      </w:rPr>
    </w:lvl>
    <w:lvl w:ilvl="2">
      <w:start w:val="1"/>
      <w:numFmt w:val="decimal"/>
      <w:lvlText w:val="%1.➢.%3."/>
      <w:lvlJc w:val="left"/>
      <w:pPr>
        <w:ind w:left="720" w:hanging="720"/>
      </w:pPr>
      <w:rPr/>
    </w:lvl>
    <w:lvl w:ilvl="3">
      <w:start w:val="1"/>
      <w:numFmt w:val="decimal"/>
      <w:lvlText w:val="%1.➢.%3.%4."/>
      <w:lvlJc w:val="left"/>
      <w:pPr>
        <w:ind w:left="720" w:hanging="720"/>
      </w:pPr>
      <w:rPr/>
    </w:lvl>
    <w:lvl w:ilvl="4">
      <w:start w:val="1"/>
      <w:numFmt w:val="decimal"/>
      <w:lvlText w:val="%1.➢.%3.%4.%5."/>
      <w:lvlJc w:val="left"/>
      <w:pPr>
        <w:ind w:left="1080" w:hanging="1080"/>
      </w:pPr>
      <w:rPr/>
    </w:lvl>
    <w:lvl w:ilvl="5">
      <w:start w:val="1"/>
      <w:numFmt w:val="decimal"/>
      <w:lvlText w:val="%1.➢.%3.%4.%5.%6."/>
      <w:lvlJc w:val="left"/>
      <w:pPr>
        <w:ind w:left="1080" w:hanging="1080"/>
      </w:pPr>
      <w:rPr/>
    </w:lvl>
    <w:lvl w:ilvl="6">
      <w:start w:val="1"/>
      <w:numFmt w:val="decimal"/>
      <w:lvlText w:val="%1.➢.%3.%4.%5.%6.%7."/>
      <w:lvlJc w:val="left"/>
      <w:pPr>
        <w:ind w:left="1440" w:hanging="1440"/>
      </w:pPr>
      <w:rPr/>
    </w:lvl>
    <w:lvl w:ilvl="7">
      <w:start w:val="1"/>
      <w:numFmt w:val="decimal"/>
      <w:lvlText w:val="%1.➢.%3.%4.%5.%6.%7.%8."/>
      <w:lvlJc w:val="left"/>
      <w:pPr>
        <w:ind w:left="1440" w:hanging="1440"/>
      </w:pPr>
      <w:rPr/>
    </w:lvl>
    <w:lvl w:ilvl="8">
      <w:start w:val="1"/>
      <w:numFmt w:val="decimal"/>
      <w:lvlText w:val="%1.➢.%3.%4.%5.%6.%7.%8.%9."/>
      <w:lvlJc w:val="left"/>
      <w:pPr>
        <w:ind w:left="1800" w:hanging="1800"/>
      </w:pPr>
      <w:rPr/>
    </w:lvl>
  </w:abstractNum>
  <w:abstractNum w:abstractNumId="25">
    <w:lvl w:ilvl="0">
      <w:start w:val="1"/>
      <w:numFmt w:val="bullet"/>
      <w:lvlText w:val="●"/>
      <w:lvlJc w:val="left"/>
      <w:pPr>
        <w:ind w:left="360" w:hanging="360"/>
      </w:pPr>
      <w:rPr>
        <w:rFonts w:ascii="Noto Sans Symbols" w:cs="Noto Sans Symbols" w:eastAsia="Noto Sans Symbols" w:hAnsi="Noto Sans Symbols"/>
        <w:color w:val="4472c4"/>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6">
    <w:lvl w:ilvl="0">
      <w:start w:val="4"/>
      <w:numFmt w:val="decimal"/>
      <w:lvlText w:val="%1."/>
      <w:lvlJc w:val="left"/>
      <w:pPr>
        <w:ind w:left="405" w:hanging="405"/>
      </w:pPr>
      <w:rPr/>
    </w:lvl>
    <w:lvl w:ilvl="1">
      <w:start w:val="2"/>
      <w:numFmt w:val="decimal"/>
      <w:lvlText w:val="%1.%2."/>
      <w:lvlJc w:val="left"/>
      <w:pPr>
        <w:ind w:left="405" w:hanging="40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080" w:hanging="1080"/>
      </w:pPr>
      <w:rPr/>
    </w:lvl>
    <w:lvl w:ilvl="8">
      <w:start w:val="1"/>
      <w:numFmt w:val="decimal"/>
      <w:lvlText w:val="%1.%2.%3.%4.%5.%6.%7.%8.%9."/>
      <w:lvlJc w:val="left"/>
      <w:pPr>
        <w:ind w:left="1440" w:hanging="1440"/>
      </w:pPr>
      <w:rPr/>
    </w:lvl>
  </w:abstractNum>
  <w:abstractNum w:abstractNumId="27">
    <w:lvl w:ilvl="0">
      <w:start w:val="1"/>
      <w:numFmt w:val="bullet"/>
      <w:lvlText w:val="●"/>
      <w:lvlJc w:val="left"/>
      <w:pPr>
        <w:ind w:left="360" w:hanging="360"/>
      </w:pPr>
      <w:rPr>
        <w:rFonts w:ascii="Noto Sans Symbols" w:cs="Noto Sans Symbols" w:eastAsia="Noto Sans Symbols" w:hAnsi="Noto Sans Symbols"/>
        <w:color w:val="4472c4"/>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8">
    <w:lvl w:ilvl="0">
      <w:start w:val="5"/>
      <w:numFmt w:val="decimal"/>
      <w:lvlText w:val="%1."/>
      <w:lvlJc w:val="left"/>
      <w:pPr>
        <w:ind w:left="405" w:hanging="405"/>
      </w:pPr>
      <w:rPr/>
    </w:lvl>
    <w:lvl w:ilvl="1">
      <w:start w:val="1"/>
      <w:numFmt w:val="decimal"/>
      <w:lvlText w:val="%1.%2."/>
      <w:lvlJc w:val="left"/>
      <w:pPr>
        <w:ind w:left="405" w:hanging="40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080" w:hanging="1080"/>
      </w:pPr>
      <w:rPr/>
    </w:lvl>
    <w:lvl w:ilvl="8">
      <w:start w:val="1"/>
      <w:numFmt w:val="decimal"/>
      <w:lvlText w:val="%1.%2.%3.%4.%5.%6.%7.%8.%9."/>
      <w:lvlJc w:val="left"/>
      <w:pPr>
        <w:ind w:left="1440" w:hanging="1440"/>
      </w:pPr>
      <w:rPr/>
    </w:lvl>
  </w:abstractNum>
  <w:abstractNum w:abstractNumId="29">
    <w:lvl w:ilvl="0">
      <w:start w:val="1"/>
      <w:numFmt w:val="bullet"/>
      <w:lvlText w:val="●"/>
      <w:lvlJc w:val="left"/>
      <w:pPr>
        <w:ind w:left="360" w:hanging="360"/>
      </w:pPr>
      <w:rPr>
        <w:rFonts w:ascii="Noto Sans Symbols" w:cs="Noto Sans Symbols" w:eastAsia="Noto Sans Symbols" w:hAnsi="Noto Sans Symbols"/>
        <w:color w:val="4472c4"/>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0">
    <w:lvl w:ilvl="0">
      <w:start w:val="5"/>
      <w:numFmt w:val="decimal"/>
      <w:lvlText w:val="%1."/>
      <w:lvlJc w:val="left"/>
      <w:pPr>
        <w:ind w:left="405" w:hanging="405"/>
      </w:pPr>
      <w:rPr/>
    </w:lvl>
    <w:lvl w:ilvl="1">
      <w:start w:val="2"/>
      <w:numFmt w:val="decimal"/>
      <w:lvlText w:val="%1.%2."/>
      <w:lvlJc w:val="left"/>
      <w:pPr>
        <w:ind w:left="405" w:hanging="40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080" w:hanging="1080"/>
      </w:pPr>
      <w:rPr/>
    </w:lvl>
    <w:lvl w:ilvl="8">
      <w:start w:val="1"/>
      <w:numFmt w:val="decimal"/>
      <w:lvlText w:val="%1.%2.%3.%4.%5.%6.%7.%8.%9."/>
      <w:lvlJc w:val="left"/>
      <w:pPr>
        <w:ind w:left="1440" w:hanging="1440"/>
      </w:pPr>
      <w:rPr/>
    </w:lvl>
  </w:abstractNum>
  <w:abstractNum w:abstractNumId="31">
    <w:lvl w:ilvl="0">
      <w:start w:val="6"/>
      <w:numFmt w:val="decimal"/>
      <w:lvlText w:val="%1."/>
      <w:lvlJc w:val="left"/>
      <w:pPr>
        <w:ind w:left="405" w:hanging="405"/>
      </w:pPr>
      <w:rPr/>
    </w:lvl>
    <w:lvl w:ilvl="1">
      <w:start w:val="1"/>
      <w:numFmt w:val="decimal"/>
      <w:lvlText w:val="%1.%2."/>
      <w:lvlJc w:val="left"/>
      <w:pPr>
        <w:ind w:left="405" w:hanging="40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080" w:hanging="1080"/>
      </w:pPr>
      <w:rPr/>
    </w:lvl>
    <w:lvl w:ilvl="8">
      <w:start w:val="1"/>
      <w:numFmt w:val="decimal"/>
      <w:lvlText w:val="%1.%2.%3.%4.%5.%6.%7.%8.%9."/>
      <w:lvlJc w:val="left"/>
      <w:pPr>
        <w:ind w:left="1440" w:hanging="1440"/>
      </w:pPr>
      <w:rPr/>
    </w:lvl>
  </w:abstractNum>
  <w:abstractNum w:abstractNumId="32">
    <w:lvl w:ilvl="0">
      <w:start w:val="6"/>
      <w:numFmt w:val="decimal"/>
      <w:lvlText w:val="%1."/>
      <w:lvlJc w:val="left"/>
      <w:pPr>
        <w:ind w:left="405" w:hanging="405"/>
      </w:pPr>
      <w:rPr/>
    </w:lvl>
    <w:lvl w:ilvl="1">
      <w:start w:val="2"/>
      <w:numFmt w:val="decimal"/>
      <w:lvlText w:val="%1.%2."/>
      <w:lvlJc w:val="left"/>
      <w:pPr>
        <w:ind w:left="405" w:hanging="40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080" w:hanging="1080"/>
      </w:pPr>
      <w:rPr/>
    </w:lvl>
    <w:lvl w:ilvl="8">
      <w:start w:val="1"/>
      <w:numFmt w:val="decimal"/>
      <w:lvlText w:val="%1.%2.%3.%4.%5.%6.%7.%8.%9."/>
      <w:lvlJc w:val="left"/>
      <w:pPr>
        <w:ind w:left="1440" w:hanging="1440"/>
      </w:pPr>
      <w:rPr/>
    </w:lvl>
  </w:abstractNum>
  <w:abstractNum w:abstractNumId="33">
    <w:lvl w:ilvl="0">
      <w:start w:val="1"/>
      <w:numFmt w:val="bullet"/>
      <w:lvlText w:val="●"/>
      <w:lvlJc w:val="left"/>
      <w:pPr>
        <w:ind w:left="360" w:hanging="360"/>
      </w:pPr>
      <w:rPr>
        <w:rFonts w:ascii="Noto Sans Symbols" w:cs="Noto Sans Symbols" w:eastAsia="Noto Sans Symbols" w:hAnsi="Noto Sans Symbols"/>
        <w:color w:val="2e75b5"/>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4">
    <w:lvl w:ilvl="0">
      <w:start w:val="2"/>
      <w:numFmt w:val="decimal"/>
      <w:lvlText w:val="%1."/>
      <w:lvlJc w:val="left"/>
      <w:pPr>
        <w:ind w:left="405" w:hanging="405"/>
      </w:pPr>
      <w:rPr/>
    </w:lvl>
    <w:lvl w:ilvl="1">
      <w:start w:val="1"/>
      <w:numFmt w:val="decimal"/>
      <w:lvlText w:val="%1.%2."/>
      <w:lvlJc w:val="left"/>
      <w:pPr>
        <w:ind w:left="405" w:hanging="405"/>
      </w:pPr>
      <w:rPr/>
    </w:lvl>
    <w:lvl w:ilvl="2">
      <w:start w:val="3"/>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080" w:hanging="1080"/>
      </w:pPr>
      <w:rPr/>
    </w:lvl>
    <w:lvl w:ilvl="8">
      <w:start w:val="1"/>
      <w:numFmt w:val="decimal"/>
      <w:lvlText w:val="%1.%2.%3.%4.%5.%6.%7.%8.%9."/>
      <w:lvlJc w:val="left"/>
      <w:pPr>
        <w:ind w:left="1440" w:hanging="1440"/>
      </w:pPr>
      <w:rPr/>
    </w:lvl>
  </w:abstractNum>
  <w:abstractNum w:abstractNumId="3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1"/>
      <w:numFmt w:val="bullet"/>
      <w:lvlText w:val="●"/>
      <w:lvlJc w:val="left"/>
      <w:pPr>
        <w:ind w:left="720" w:hanging="360"/>
      </w:pPr>
      <w:rPr>
        <w:rFonts w:ascii="Noto Sans Symbols" w:cs="Noto Sans Symbols" w:eastAsia="Noto Sans Symbols" w:hAnsi="Noto Sans Symbols"/>
        <w:color w:val="0070c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1">
    <w:lvl w:ilvl="0">
      <w:start w:val="1"/>
      <w:numFmt w:val="bullet"/>
      <w:lvlText w:val="●"/>
      <w:lvlJc w:val="left"/>
      <w:pPr>
        <w:ind w:left="360" w:hanging="360"/>
      </w:pPr>
      <w:rPr>
        <w:rFonts w:ascii="Noto Sans Symbols" w:cs="Noto Sans Symbols" w:eastAsia="Noto Sans Symbols" w:hAnsi="Noto Sans Symbols"/>
        <w:color w:val="4472c4"/>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2">
    <w:lvl w:ilvl="0">
      <w:start w:val="1"/>
      <w:numFmt w:val="bullet"/>
      <w:lvlText w:val="●"/>
      <w:lvlJc w:val="left"/>
      <w:pPr>
        <w:ind w:left="360" w:hanging="360"/>
      </w:pPr>
      <w:rPr>
        <w:rFonts w:ascii="Noto Sans Symbols" w:cs="Noto Sans Symbols" w:eastAsia="Noto Sans Symbols" w:hAnsi="Noto Sans Symbols"/>
        <w:color w:val="4472c4"/>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3">
    <w:lvl w:ilvl="0">
      <w:start w:val="1"/>
      <w:numFmt w:val="bullet"/>
      <w:lvlText w:val="●"/>
      <w:lvlJc w:val="left"/>
      <w:pPr>
        <w:ind w:left="360" w:hanging="360"/>
      </w:pPr>
      <w:rPr>
        <w:rFonts w:ascii="Noto Sans Symbols" w:cs="Noto Sans Symbols" w:eastAsia="Noto Sans Symbols" w:hAnsi="Noto Sans Symbols"/>
        <w:color w:val="4472c4"/>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before="40" w:line="256" w:lineRule="auto"/>
    </w:pPr>
    <w:rPr>
      <w:rFonts w:ascii="Arial" w:cs="Arial" w:eastAsia="Arial" w:hAnsi="Arial"/>
      <w:b w:val="1"/>
      <w:bCs w:val="1"/>
      <w:color w:val="000000"/>
    </w:rPr>
  </w:style>
  <w:style w:type="paragraph" w:styleId="Heading3">
    <w:name w:val="heading 3"/>
    <w:basedOn w:val="Normal"/>
    <w:next w:val="Normal"/>
    <w:pPr>
      <w:keepNext w:val="1"/>
      <w:keepLines w:val="1"/>
      <w:spacing w:before="40" w:lineRule="auto"/>
    </w:pPr>
    <w:rPr>
      <w:rFonts w:ascii="Calibri" w:cs="Calibri" w:eastAsia="Calibri" w:hAnsi="Calibri"/>
      <w:color w:val="1f3863"/>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Encabezado">
    <w:name w:val="header"/>
    <w:basedOn w:val="Normal"/>
    <w:link w:val="EncabezadoCar"/>
    <w:uiPriority w:val="99"/>
    <w:unhideWhenUsed w:val="1"/>
    <w:rsid w:val="00BC5D01"/>
    <w:pPr>
      <w:tabs>
        <w:tab w:val="center" w:pos="4419"/>
        <w:tab w:val="right" w:pos="8838"/>
      </w:tabs>
    </w:pPr>
    <w:rPr>
      <w:rFonts w:asciiTheme="minorHAnsi" w:cstheme="minorBidi" w:eastAsiaTheme="minorHAnsi" w:hAnsiTheme="minorHAnsi"/>
      <w:sz w:val="22"/>
      <w:szCs w:val="22"/>
      <w:lang w:val="es-MX"/>
    </w:rPr>
  </w:style>
  <w:style w:type="character" w:styleId="EncabezadoCar" w:customStyle="1">
    <w:name w:val="Encabezado Car"/>
    <w:basedOn w:val="Fuentedeprrafopredeter"/>
    <w:link w:val="Encabezado"/>
    <w:uiPriority w:val="99"/>
    <w:rsid w:val="00BC5D01"/>
  </w:style>
  <w:style w:type="paragraph" w:styleId="Piedepgina">
    <w:name w:val="footer"/>
    <w:basedOn w:val="Normal"/>
    <w:link w:val="PiedepginaCar"/>
    <w:uiPriority w:val="99"/>
    <w:unhideWhenUsed w:val="1"/>
    <w:rsid w:val="00BC5D01"/>
    <w:pPr>
      <w:tabs>
        <w:tab w:val="center" w:pos="4419"/>
        <w:tab w:val="right" w:pos="8838"/>
      </w:tabs>
    </w:pPr>
    <w:rPr>
      <w:rFonts w:asciiTheme="minorHAnsi" w:cstheme="minorBidi" w:eastAsiaTheme="minorHAnsi" w:hAnsiTheme="minorHAnsi"/>
      <w:sz w:val="22"/>
      <w:szCs w:val="22"/>
      <w:lang w:val="es-MX"/>
    </w:rPr>
  </w:style>
  <w:style w:type="character" w:styleId="PiedepginaCar" w:customStyle="1">
    <w:name w:val="Pie de página Car"/>
    <w:basedOn w:val="Fuentedeprrafopredeter"/>
    <w:link w:val="Piedepgina"/>
    <w:uiPriority w:val="99"/>
    <w:rsid w:val="00BC5D01"/>
  </w:style>
  <w:style w:type="paragraph" w:styleId="Sinespaciado">
    <w:name w:val="No Spacing"/>
    <w:uiPriority w:val="1"/>
    <w:qFormat w:val="1"/>
    <w:rsid w:val="00373D6F"/>
  </w:style>
  <w:style w:type="table" w:styleId="TableNormal0" w:customStyle="1">
    <w:name w:val="Table Normal"/>
    <w:uiPriority w:val="2"/>
    <w:qFormat w:val="1"/>
    <w:rsid w:val="009B5B88"/>
    <w:pPr>
      <w:pBdr>
        <w:top w:space="0" w:sz="0" w:val="nil"/>
        <w:left w:space="0" w:sz="0" w:val="nil"/>
        <w:bottom w:space="0" w:sz="0" w:val="nil"/>
        <w:right w:space="0" w:sz="0" w:val="nil"/>
        <w:between w:space="0" w:sz="0" w:val="nil"/>
        <w:bar w:space="0" w:sz="0" w:val="nil"/>
      </w:pBdr>
    </w:pPr>
    <w:rPr>
      <w:rFonts w:eastAsia="Arial Unicode MS"/>
      <w:sz w:val="20"/>
      <w:szCs w:val="20"/>
      <w:bdr w:space="0" w:sz="0" w:val="nil"/>
    </w:rPr>
    <w:tblPr>
      <w:tblInd w:w="0.0" w:type="dxa"/>
      <w:tblCellMar>
        <w:top w:w="0.0" w:type="dxa"/>
        <w:left w:w="0.0" w:type="dxa"/>
        <w:bottom w:w="0.0" w:type="dxa"/>
        <w:right w:w="0.0" w:type="dxa"/>
      </w:tblCellMar>
    </w:tblPr>
  </w:style>
  <w:style w:type="paragraph" w:styleId="Body" w:customStyle="1">
    <w:name w:val="Body"/>
    <w:rsid w:val="009B5B88"/>
    <w:pPr>
      <w:pBdr>
        <w:top w:space="0" w:sz="0" w:val="nil"/>
        <w:left w:space="0" w:sz="0" w:val="nil"/>
        <w:bottom w:space="0" w:sz="0" w:val="nil"/>
        <w:right w:space="0" w:sz="0" w:val="nil"/>
        <w:between w:space="0" w:sz="0" w:val="nil"/>
        <w:bar w:space="0" w:sz="0" w:val="nil"/>
      </w:pBdr>
    </w:pPr>
    <w:rPr>
      <w:rFonts w:ascii="Calibri" w:cs="Calibri" w:eastAsia="Calibri" w:hAnsi="Calibri"/>
      <w:color w:val="000000"/>
      <w:u w:color="000000"/>
      <w:bdr w:space="0" w:sz="0" w:val="nil"/>
      <w:lang w:val="pt-PT"/>
    </w:rPr>
  </w:style>
  <w:style w:type="paragraph" w:styleId="NormalWeb">
    <w:name w:val="Normal (Web)"/>
    <w:uiPriority w:val="99"/>
    <w:rsid w:val="009B5B88"/>
    <w:pPr>
      <w:pBdr>
        <w:top w:space="0" w:sz="0" w:val="nil"/>
        <w:left w:space="0" w:sz="0" w:val="nil"/>
        <w:bottom w:space="0" w:sz="0" w:val="nil"/>
        <w:right w:space="0" w:sz="0" w:val="nil"/>
        <w:between w:space="0" w:sz="0" w:val="nil"/>
        <w:bar w:space="0" w:sz="0" w:val="nil"/>
      </w:pBdr>
      <w:spacing w:after="100" w:before="100"/>
    </w:pPr>
    <w:rPr>
      <w:rFonts w:cs="Arial Unicode MS" w:eastAsia="Arial Unicode MS"/>
      <w:color w:val="000000"/>
      <w:u w:color="000000"/>
      <w:bdr w:space="0" w:sz="0" w:val="nil"/>
      <w:lang w:val="es-ES_tradnl"/>
    </w:rPr>
  </w:style>
  <w:style w:type="paragraph" w:styleId="Textodeglobo">
    <w:name w:val="Balloon Text"/>
    <w:basedOn w:val="Normal"/>
    <w:link w:val="TextodegloboCar"/>
    <w:uiPriority w:val="99"/>
    <w:semiHidden w:val="1"/>
    <w:unhideWhenUsed w:val="1"/>
    <w:rsid w:val="0085787E"/>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85787E"/>
    <w:rPr>
      <w:rFonts w:ascii="Tahoma" w:cs="Tahoma" w:eastAsia="Arial Unicode MS" w:hAnsi="Tahoma"/>
      <w:sz w:val="16"/>
      <w:szCs w:val="16"/>
      <w:bdr w:space="0" w:sz="0" w:val="nil"/>
      <w:lang w:val="en-US"/>
    </w:rPr>
  </w:style>
  <w:style w:type="paragraph" w:styleId="TDC1">
    <w:name w:val="toc 1"/>
    <w:basedOn w:val="Normal"/>
    <w:next w:val="Normal"/>
    <w:autoRedefine w:val="1"/>
    <w:uiPriority w:val="39"/>
    <w:unhideWhenUsed w:val="1"/>
    <w:rsid w:val="008663AF"/>
    <w:pPr>
      <w:tabs>
        <w:tab w:val="left" w:pos="440"/>
        <w:tab w:val="right" w:pos="9395"/>
      </w:tabs>
      <w:spacing w:after="100" w:line="259" w:lineRule="auto"/>
      <w:jc w:val="both"/>
    </w:pPr>
    <w:rPr>
      <w:rFonts w:ascii="Calibri" w:cs="Calibri" w:eastAsia="Calibri" w:hAnsi="Calibri"/>
      <w:sz w:val="22"/>
      <w:szCs w:val="22"/>
    </w:rPr>
  </w:style>
  <w:style w:type="paragraph" w:styleId="TDC2">
    <w:name w:val="toc 2"/>
    <w:basedOn w:val="Normal"/>
    <w:next w:val="Normal"/>
    <w:autoRedefine w:val="1"/>
    <w:uiPriority w:val="39"/>
    <w:unhideWhenUsed w:val="1"/>
    <w:rsid w:val="00804E47"/>
    <w:pPr>
      <w:tabs>
        <w:tab w:val="right" w:pos="9395"/>
      </w:tabs>
      <w:spacing w:line="259" w:lineRule="auto"/>
      <w:ind w:left="220"/>
    </w:pPr>
    <w:rPr>
      <w:rFonts w:ascii="Calibri" w:cs="Calibri" w:eastAsia="Calibri" w:hAnsi="Calibri"/>
      <w:sz w:val="22"/>
      <w:szCs w:val="22"/>
    </w:rPr>
  </w:style>
  <w:style w:type="paragraph" w:styleId="TDC3">
    <w:name w:val="toc 3"/>
    <w:basedOn w:val="Normal"/>
    <w:next w:val="Normal"/>
    <w:autoRedefine w:val="1"/>
    <w:uiPriority w:val="39"/>
    <w:unhideWhenUsed w:val="1"/>
    <w:rsid w:val="008663AF"/>
    <w:pPr>
      <w:spacing w:after="100" w:line="259" w:lineRule="auto"/>
      <w:ind w:left="440"/>
    </w:pPr>
    <w:rPr>
      <w:rFonts w:ascii="Calibri" w:cs="Calibri" w:eastAsia="Calibri" w:hAnsi="Calibri"/>
      <w:sz w:val="22"/>
      <w:szCs w:val="22"/>
    </w:rPr>
  </w:style>
  <w:style w:type="character" w:styleId="Hipervnculo">
    <w:name w:val="Hyperlink"/>
    <w:basedOn w:val="Fuentedeprrafopredeter"/>
    <w:uiPriority w:val="99"/>
    <w:unhideWhenUsed w:val="1"/>
    <w:rsid w:val="008663AF"/>
    <w:rPr>
      <w:color w:val="0563c1" w:themeColor="hyperlink"/>
      <w:u w:val="single"/>
    </w:rPr>
  </w:style>
  <w:style w:type="paragraph" w:styleId="Prrafodelista">
    <w:name w:val="List Paragraph"/>
    <w:basedOn w:val="Normal"/>
    <w:link w:val="PrrafodelistaCar"/>
    <w:uiPriority w:val="34"/>
    <w:qFormat w:val="1"/>
    <w:rsid w:val="004610C0"/>
    <w:pPr>
      <w:ind w:left="720"/>
      <w:contextualSpacing w:val="1"/>
    </w:pPr>
  </w:style>
  <w:style w:type="character" w:styleId="Ttulo2Car" w:customStyle="1">
    <w:name w:val="Título 2 Car"/>
    <w:basedOn w:val="Fuentedeprrafopredeter"/>
    <w:rsid w:val="00AE4B05"/>
    <w:rPr>
      <w:rFonts w:ascii="Arial" w:cs="Arial" w:eastAsia="Arial" w:hAnsi="Arial"/>
      <w:b w:val="1"/>
      <w:color w:val="000000"/>
      <w:sz w:val="24"/>
      <w:szCs w:val="24"/>
      <w:lang w:eastAsia="es-CO" w:val="es-CO"/>
    </w:rPr>
  </w:style>
  <w:style w:type="table" w:styleId="Tabladecuadrcula6concolores-nfasis51" w:customStyle="1">
    <w:name w:val="Tabla de cuadrícula 6 con colores - Énfasis 51"/>
    <w:basedOn w:val="Tablanormal"/>
    <w:uiPriority w:val="51"/>
    <w:rsid w:val="0033637A"/>
    <w:rPr>
      <w:rFonts w:ascii="Calibri" w:cs="Calibri" w:eastAsia="Calibri" w:hAnsi="Calibri"/>
      <w:color w:val="2e74b5" w:themeColor="accent5" w:themeShade="0000BF"/>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character" w:styleId="Ttulo3Car" w:customStyle="1">
    <w:name w:val="Título 3 Car"/>
    <w:basedOn w:val="Fuentedeprrafopredeter"/>
    <w:uiPriority w:val="9"/>
    <w:rsid w:val="003502D2"/>
    <w:rPr>
      <w:rFonts w:asciiTheme="majorHAnsi" w:cstheme="majorBidi" w:eastAsiaTheme="majorEastAsia" w:hAnsiTheme="majorHAnsi"/>
      <w:color w:val="1f3763" w:themeColor="accent1" w:themeShade="00007F"/>
      <w:sz w:val="24"/>
      <w:szCs w:val="24"/>
      <w:bdr w:space="0" w:sz="0" w:val="nil"/>
      <w:lang w:val="es-CO"/>
    </w:rPr>
  </w:style>
  <w:style w:type="table" w:styleId="Tabladecuadrcula4-nfasis51" w:customStyle="1">
    <w:name w:val="Tabla de cuadrícula 4 - Énfasis 51"/>
    <w:basedOn w:val="Tablanormal"/>
    <w:uiPriority w:val="49"/>
    <w:rsid w:val="00F26722"/>
    <w:rPr>
      <w:rFonts w:ascii="Calibri" w:cs="Calibri" w:eastAsia="Calibri" w:hAnsi="Calibri"/>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insideV w:space="0" w:sz="0" w:val="nil"/>
        </w:tcBorders>
        <w:shd w:color="auto" w:fill="5b9bd5" w:themeFill="accent5" w:val="clear"/>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paragraph" w:styleId="Textoindependiente">
    <w:name w:val="Body Text"/>
    <w:basedOn w:val="Normal"/>
    <w:link w:val="TextoindependienteCar"/>
    <w:uiPriority w:val="99"/>
    <w:semiHidden w:val="1"/>
    <w:unhideWhenUsed w:val="1"/>
    <w:rsid w:val="007D17E6"/>
    <w:pPr>
      <w:spacing w:after="120"/>
    </w:pPr>
  </w:style>
  <w:style w:type="character" w:styleId="TextoindependienteCar" w:customStyle="1">
    <w:name w:val="Texto independiente Car"/>
    <w:basedOn w:val="Fuentedeprrafopredeter"/>
    <w:link w:val="Textoindependiente"/>
    <w:uiPriority w:val="99"/>
    <w:semiHidden w:val="1"/>
    <w:rsid w:val="007D17E6"/>
    <w:rPr>
      <w:rFonts w:ascii="Times New Roman" w:cs="Times New Roman" w:eastAsia="Arial Unicode MS" w:hAnsi="Times New Roman"/>
      <w:sz w:val="24"/>
      <w:szCs w:val="24"/>
      <w:bdr w:space="0" w:sz="0" w:val="nil"/>
      <w:lang w:val="es-CO"/>
    </w:rPr>
  </w:style>
  <w:style w:type="character" w:styleId="PrrafodelistaCar" w:customStyle="1">
    <w:name w:val="Párrafo de lista Car"/>
    <w:link w:val="Prrafodelista"/>
    <w:uiPriority w:val="34"/>
    <w:locked w:val="1"/>
    <w:rsid w:val="00EC53AA"/>
    <w:rPr>
      <w:rFonts w:ascii="Times New Roman" w:cs="Times New Roman" w:eastAsia="Arial Unicode MS" w:hAnsi="Times New Roman"/>
      <w:sz w:val="24"/>
      <w:szCs w:val="24"/>
      <w:bdr w:space="0" w:sz="0" w:val="nil"/>
      <w:lang w:val="es-CO"/>
    </w:rPr>
  </w:style>
  <w:style w:type="paragraph" w:styleId="TableParagraph" w:customStyle="1">
    <w:name w:val="Table Paragraph"/>
    <w:basedOn w:val="Normal"/>
    <w:uiPriority w:val="1"/>
    <w:qFormat w:val="1"/>
    <w:rsid w:val="00615BC3"/>
    <w:pPr>
      <w:widowControl w:val="0"/>
      <w:autoSpaceDE w:val="0"/>
      <w:autoSpaceDN w:val="0"/>
      <w:jc w:val="center"/>
    </w:pPr>
    <w:rPr>
      <w:rFonts w:ascii="Verdana" w:cs="Verdana" w:eastAsia="Verdana" w:hAnsi="Verdana"/>
      <w:sz w:val="22"/>
      <w:szCs w:val="22"/>
      <w:lang w:val="es-ES"/>
    </w:rPr>
  </w:style>
  <w:style w:type="table" w:styleId="Tabladecuadrcula4-nfasis52" w:customStyle="1">
    <w:name w:val="Tabla de cuadrícula 4 - Énfasis 52"/>
    <w:basedOn w:val="Tablanormal"/>
    <w:uiPriority w:val="49"/>
    <w:rsid w:val="00781D71"/>
    <w:rPr>
      <w:rFonts w:ascii="Calibri" w:cs="Calibri" w:eastAsia="Calibri" w:hAnsi="Calibri"/>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insideV w:space="0" w:sz="0" w:val="nil"/>
        </w:tcBorders>
        <w:shd w:color="auto" w:fill="5b9bd5" w:themeFill="accent5" w:val="clear"/>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character" w:styleId="nfasis">
    <w:name w:val="Emphasis"/>
    <w:basedOn w:val="Fuentedeprrafopredeter"/>
    <w:uiPriority w:val="20"/>
    <w:qFormat w:val="1"/>
    <w:rsid w:val="00E75A49"/>
    <w:rPr>
      <w:i w:val="1"/>
      <w:iCs w:val="1"/>
    </w:rPr>
  </w:style>
  <w:style w:type="table" w:styleId="a" w:customStyle="1">
    <w:basedOn w:val="TableNormal0"/>
    <w:rPr>
      <w:rFonts w:eastAsia="Times New Roman"/>
    </w:rPr>
    <w:tblPr>
      <w:tblStyleRowBandSize w:val="1"/>
      <w:tblStyleColBandSize w:val="1"/>
    </w:tblPr>
  </w:style>
  <w:style w:type="table" w:styleId="a0" w:customStyle="1">
    <w:basedOn w:val="TableNormal0"/>
    <w:rPr>
      <w:rFonts w:ascii="Calibri" w:cs="Calibri" w:eastAsia="Calibri" w:hAnsi="Calibri"/>
      <w:color w:val="2e75b5"/>
    </w:rPr>
    <w:tblPr>
      <w:tblStyleRowBandSize w:val="1"/>
      <w:tblStyleColBandSize w:val="1"/>
      <w:tblCellMar>
        <w:left w:w="108.0" w:type="dxa"/>
        <w:right w:w="108.0" w:type="dxa"/>
      </w:tblCellMar>
    </w:tblPr>
    <w:tblStylePr w:type="firstRow">
      <w:rPr>
        <w:b w:val="1"/>
      </w:rPr>
      <w:tblPr/>
      <w:tcPr>
        <w:tcBorders>
          <w:bottom w:color="9cc3e5" w:space="0" w:sz="12" w:val="single"/>
        </w:tcBorders>
      </w:tcPr>
    </w:tblStylePr>
    <w:tblStylePr w:type="lastRow">
      <w:rPr>
        <w:b w:val="1"/>
      </w:rPr>
      <w:tblPr/>
      <w:tcPr>
        <w:tcBorders>
          <w:top w:color="9cc3e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1" w:customStyle="1">
    <w:basedOn w:val="TableNormal0"/>
    <w:rPr>
      <w:rFonts w:ascii="Calibri" w:cs="Calibri" w:eastAsia="Calibri" w:hAnsi="Calibri"/>
      <w:color w:val="2e75b5"/>
    </w:rPr>
    <w:tblPr>
      <w:tblStyleRowBandSize w:val="1"/>
      <w:tblStyleColBandSize w:val="1"/>
      <w:tblCellMar>
        <w:left w:w="108.0" w:type="dxa"/>
        <w:right w:w="108.0" w:type="dxa"/>
      </w:tblCellMar>
    </w:tblPr>
    <w:tblStylePr w:type="firstRow">
      <w:rPr>
        <w:b w:val="1"/>
      </w:rPr>
      <w:tblPr/>
      <w:tcPr>
        <w:tcBorders>
          <w:bottom w:color="9cc3e5" w:space="0" w:sz="12" w:val="single"/>
        </w:tcBorders>
      </w:tcPr>
    </w:tblStylePr>
    <w:tblStylePr w:type="lastRow">
      <w:rPr>
        <w:b w:val="1"/>
      </w:rPr>
      <w:tblPr/>
      <w:tcPr>
        <w:tcBorders>
          <w:top w:color="9cc3e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2" w:customStyle="1">
    <w:basedOn w:val="TableNormal0"/>
    <w:rPr>
      <w:rFonts w:ascii="Calibri" w:cs="Calibri" w:eastAsia="Calibri" w:hAnsi="Calibri"/>
      <w:color w:val="2e75b5"/>
    </w:rPr>
    <w:tblPr>
      <w:tblStyleRowBandSize w:val="1"/>
      <w:tblStyleColBandSize w:val="1"/>
      <w:tblCellMar>
        <w:left w:w="108.0" w:type="dxa"/>
        <w:right w:w="108.0" w:type="dxa"/>
      </w:tblCellMar>
    </w:tblPr>
    <w:tblStylePr w:type="firstRow">
      <w:rPr>
        <w:b w:val="1"/>
      </w:rPr>
      <w:tblPr/>
      <w:tcPr>
        <w:tcBorders>
          <w:bottom w:color="9cc3e5" w:space="0" w:sz="12" w:val="single"/>
        </w:tcBorders>
      </w:tcPr>
    </w:tblStylePr>
    <w:tblStylePr w:type="lastRow">
      <w:rPr>
        <w:b w:val="1"/>
      </w:rPr>
      <w:tblPr/>
      <w:tcPr>
        <w:tcBorders>
          <w:top w:color="9cc3e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3" w:customStyle="1">
    <w:basedOn w:val="TableNormal0"/>
    <w:rPr>
      <w:rFonts w:ascii="Calibri" w:cs="Calibri" w:eastAsia="Calibri" w:hAnsi="Calibri"/>
      <w:color w:val="2e75b5"/>
    </w:rPr>
    <w:tblPr>
      <w:tblStyleRowBandSize w:val="1"/>
      <w:tblStyleColBandSize w:val="1"/>
      <w:tblCellMar>
        <w:left w:w="108.0" w:type="dxa"/>
        <w:right w:w="108.0" w:type="dxa"/>
      </w:tblCellMar>
    </w:tblPr>
    <w:tblStylePr w:type="firstRow">
      <w:rPr>
        <w:b w:val="1"/>
      </w:rPr>
      <w:tblPr/>
      <w:tcPr>
        <w:tcBorders>
          <w:bottom w:color="9cc3e5" w:space="0" w:sz="12" w:val="single"/>
        </w:tcBorders>
      </w:tcPr>
    </w:tblStylePr>
    <w:tblStylePr w:type="lastRow">
      <w:rPr>
        <w:b w:val="1"/>
      </w:rPr>
      <w:tblPr/>
      <w:tcPr>
        <w:tcBorders>
          <w:top w:color="9cc3e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4" w:customStyle="1">
    <w:basedOn w:val="TableNormal0"/>
    <w:rPr>
      <w:rFonts w:ascii="Calibri" w:cs="Calibri" w:eastAsia="Calibri" w:hAnsi="Calibri"/>
      <w:color w:val="2e75b5"/>
    </w:rPr>
    <w:tblPr>
      <w:tblStyleRowBandSize w:val="1"/>
      <w:tblStyleColBandSize w:val="1"/>
      <w:tblCellMar>
        <w:left w:w="108.0" w:type="dxa"/>
        <w:right w:w="108.0" w:type="dxa"/>
      </w:tblCellMar>
    </w:tblPr>
    <w:tblStylePr w:type="firstRow">
      <w:rPr>
        <w:b w:val="1"/>
      </w:rPr>
      <w:tblPr/>
      <w:tcPr>
        <w:tcBorders>
          <w:bottom w:color="9cc3e5" w:space="0" w:sz="12" w:val="single"/>
        </w:tcBorders>
      </w:tcPr>
    </w:tblStylePr>
    <w:tblStylePr w:type="lastRow">
      <w:rPr>
        <w:b w:val="1"/>
      </w:rPr>
      <w:tblPr/>
      <w:tcPr>
        <w:tcBorders>
          <w:top w:color="9cc3e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5" w:customStyle="1">
    <w:basedOn w:val="TableNormal0"/>
    <w:rPr>
      <w:rFonts w:ascii="Calibri" w:cs="Calibri" w:eastAsia="Calibri" w:hAnsi="Calibri"/>
      <w:color w:val="2e75b5"/>
    </w:rPr>
    <w:tblPr>
      <w:tblStyleRowBandSize w:val="1"/>
      <w:tblStyleColBandSize w:val="1"/>
      <w:tblCellMar>
        <w:left w:w="108.0" w:type="dxa"/>
        <w:right w:w="108.0" w:type="dxa"/>
      </w:tblCellMar>
    </w:tblPr>
    <w:tblStylePr w:type="firstRow">
      <w:rPr>
        <w:b w:val="1"/>
      </w:rPr>
      <w:tblPr/>
      <w:tcPr>
        <w:tcBorders>
          <w:bottom w:color="9cc3e5" w:space="0" w:sz="12" w:val="single"/>
        </w:tcBorders>
      </w:tcPr>
    </w:tblStylePr>
    <w:tblStylePr w:type="lastRow">
      <w:rPr>
        <w:b w:val="1"/>
      </w:rPr>
      <w:tblPr/>
      <w:tcPr>
        <w:tcBorders>
          <w:top w:color="9cc3e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6"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7"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8"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9"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a"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b"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c"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d"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e"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0"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1"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2"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3"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4"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5"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6"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7"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8"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9"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a"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b"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c"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d"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e"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f"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f0"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f1"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f2"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f3"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f4"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f5"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f6"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f7" w:customStyle="1">
    <w:basedOn w:val="TableNormal0"/>
    <w:rPr>
      <w:rFonts w:ascii="Calibri" w:cs="Calibri" w:eastAsia="Calibri" w:hAnsi="Calibri"/>
    </w:rPr>
    <w:tblPr>
      <w:tblStyleRowBandSize w:val="1"/>
      <w:tblStyleColBandSize w:val="1"/>
      <w:tblCellMar>
        <w:left w:w="108.0" w:type="dxa"/>
        <w:right w:w="108.0" w:type="dxa"/>
      </w:tblCellMar>
    </w:tblPr>
    <w:tblStylePr w:type="firstRow">
      <w:rPr>
        <w:b w:val="1"/>
        <w:color w:val="ffffff"/>
      </w:rPr>
      <w:tblPr/>
      <w:tcPr>
        <w:tcBorders>
          <w:top w:color="5b9bd5" w:space="0" w:sz="4" w:val="single"/>
          <w:left w:color="5b9bd5" w:space="0" w:sz="4" w:val="single"/>
          <w:bottom w:color="5b9bd5" w:space="0" w:sz="4" w:val="single"/>
          <w:right w:color="5b9bd5" w:space="0" w:sz="4" w:val="single"/>
          <w:insideH w:space="0" w:sz="0" w:val="nil"/>
          <w:insideV w:space="0" w:sz="0" w:val="nil"/>
        </w:tcBorders>
        <w:shd w:color="auto" w:fill="5b9bd5" w:val="clear"/>
      </w:tcPr>
    </w:tblStylePr>
    <w:tblStylePr w:type="lastRow">
      <w:rPr>
        <w:b w:val="1"/>
      </w:rPr>
      <w:tblPr/>
      <w:tcPr>
        <w:tcBorders>
          <w:top w:color="5b9bd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ff8" w:customStyle="1">
    <w:basedOn w:val="TableNormal0"/>
    <w:tblPr>
      <w:tblStyleRowBandSize w:val="1"/>
      <w:tblStyleColBandSize w:val="1"/>
      <w:tblCellMar>
        <w:left w:w="70.0" w:type="dxa"/>
        <w:right w:w="7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pBdr>
        <w:top w:space="0" w:sz="0" w:val="nil"/>
        <w:left w:space="0" w:sz="0" w:val="nil"/>
        <w:bottom w:space="0" w:sz="0" w:val="nil"/>
        <w:right w:space="0" w:sz="0" w:val="nil"/>
        <w:between w:space="0" w:sz="0" w:val="nil"/>
      </w:pBdr>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pBdr>
        <w:top w:space="0" w:sz="0" w:val="nil"/>
        <w:left w:space="0" w:sz="0" w:val="nil"/>
        <w:bottom w:space="0" w:sz="0" w:val="nil"/>
        <w:right w:space="0" w:sz="0" w:val="nil"/>
        <w:between w:space="0" w:sz="0" w:val="nil"/>
      </w:pBdr>
    </w:pPr>
    <w:rPr>
      <w:rFonts w:ascii="Calibri" w:cs="Calibri" w:eastAsia="Calibri" w:hAnsi="Calibri"/>
      <w:color w:val="2e75b5"/>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rPr>
      <w:tcPr>
        <w:tcBorders>
          <w:bottom w:color="9cc3e5" w:space="0" w:sz="12" w:val="single"/>
        </w:tcBorders>
      </w:tcPr>
    </w:tblStylePr>
    <w:tblStylePr w:type="lastCol">
      <w:rPr>
        <w:b w:val="1"/>
        <w:bCs w:val="1"/>
      </w:rPr>
    </w:tblStylePr>
    <w:tblStylePr w:type="lastRow">
      <w:rPr>
        <w:b w:val="1"/>
        <w:bCs w:val="1"/>
      </w:rPr>
      <w:tcPr>
        <w:tcBorders>
          <w:top w:color="9cc3e5" w:space="0" w:sz="4" w:val="single"/>
        </w:tcBorders>
      </w:tcPr>
    </w:tblStylePr>
  </w:style>
  <w:style w:type="table" w:styleId="Table3">
    <w:basedOn w:val="TableNormal"/>
    <w:pPr>
      <w:pBdr>
        <w:top w:space="0" w:sz="0" w:val="nil"/>
        <w:left w:space="0" w:sz="0" w:val="nil"/>
        <w:bottom w:space="0" w:sz="0" w:val="nil"/>
        <w:right w:space="0" w:sz="0" w:val="nil"/>
        <w:between w:space="0" w:sz="0" w:val="nil"/>
      </w:pBdr>
    </w:pPr>
    <w:rPr>
      <w:rFonts w:ascii="Calibri" w:cs="Calibri" w:eastAsia="Calibri" w:hAnsi="Calibri"/>
      <w:color w:val="2e75b5"/>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rPr>
      <w:tcPr>
        <w:tcBorders>
          <w:bottom w:color="9cc3e5" w:space="0" w:sz="12" w:val="single"/>
        </w:tcBorders>
      </w:tcPr>
    </w:tblStylePr>
    <w:tblStylePr w:type="lastCol">
      <w:rPr>
        <w:b w:val="1"/>
        <w:bCs w:val="1"/>
      </w:rPr>
    </w:tblStylePr>
    <w:tblStylePr w:type="lastRow">
      <w:rPr>
        <w:b w:val="1"/>
        <w:bCs w:val="1"/>
      </w:rPr>
      <w:tcPr>
        <w:tcBorders>
          <w:top w:color="9cc3e5" w:space="0" w:sz="4" w:val="single"/>
        </w:tcBorders>
      </w:tcPr>
    </w:tblStylePr>
  </w:style>
  <w:style w:type="table" w:styleId="Table4">
    <w:basedOn w:val="TableNormal"/>
    <w:pPr>
      <w:pBdr>
        <w:top w:space="0" w:sz="0" w:val="nil"/>
        <w:left w:space="0" w:sz="0" w:val="nil"/>
        <w:bottom w:space="0" w:sz="0" w:val="nil"/>
        <w:right w:space="0" w:sz="0" w:val="nil"/>
        <w:between w:space="0" w:sz="0" w:val="nil"/>
      </w:pBdr>
    </w:pPr>
    <w:rPr>
      <w:rFonts w:ascii="Calibri" w:cs="Calibri" w:eastAsia="Calibri" w:hAnsi="Calibri"/>
      <w:color w:val="2e75b5"/>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rPr>
      <w:tcPr>
        <w:tcBorders>
          <w:bottom w:color="9cc3e5" w:space="0" w:sz="12" w:val="single"/>
        </w:tcBorders>
      </w:tcPr>
    </w:tblStylePr>
    <w:tblStylePr w:type="lastCol">
      <w:rPr>
        <w:b w:val="1"/>
        <w:bCs w:val="1"/>
      </w:rPr>
    </w:tblStylePr>
    <w:tblStylePr w:type="lastRow">
      <w:rPr>
        <w:b w:val="1"/>
        <w:bCs w:val="1"/>
      </w:rPr>
      <w:tcPr>
        <w:tcBorders>
          <w:top w:color="9cc3e5" w:space="0" w:sz="4" w:val="single"/>
        </w:tcBorders>
      </w:tcPr>
    </w:tblStylePr>
  </w:style>
  <w:style w:type="table" w:styleId="Table5">
    <w:basedOn w:val="TableNormal"/>
    <w:pPr>
      <w:pBdr>
        <w:top w:space="0" w:sz="0" w:val="nil"/>
        <w:left w:space="0" w:sz="0" w:val="nil"/>
        <w:bottom w:space="0" w:sz="0" w:val="nil"/>
        <w:right w:space="0" w:sz="0" w:val="nil"/>
        <w:between w:space="0" w:sz="0" w:val="nil"/>
      </w:pBdr>
    </w:pPr>
    <w:rPr>
      <w:rFonts w:ascii="Calibri" w:cs="Calibri" w:eastAsia="Calibri" w:hAnsi="Calibri"/>
      <w:color w:val="2e75b5"/>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rPr>
      <w:tcPr>
        <w:tcBorders>
          <w:bottom w:color="9cc3e5" w:space="0" w:sz="12" w:val="single"/>
        </w:tcBorders>
      </w:tcPr>
    </w:tblStylePr>
    <w:tblStylePr w:type="lastCol">
      <w:rPr>
        <w:b w:val="1"/>
        <w:bCs w:val="1"/>
      </w:rPr>
    </w:tblStylePr>
    <w:tblStylePr w:type="lastRow">
      <w:rPr>
        <w:b w:val="1"/>
        <w:bCs w:val="1"/>
      </w:rPr>
      <w:tcPr>
        <w:tcBorders>
          <w:top w:color="9cc3e5" w:space="0" w:sz="4" w:val="single"/>
        </w:tcBorders>
      </w:tcPr>
    </w:tblStylePr>
  </w:style>
  <w:style w:type="table" w:styleId="Table6">
    <w:basedOn w:val="TableNormal"/>
    <w:pPr>
      <w:pBdr>
        <w:top w:space="0" w:sz="0" w:val="nil"/>
        <w:left w:space="0" w:sz="0" w:val="nil"/>
        <w:bottom w:space="0" w:sz="0" w:val="nil"/>
        <w:right w:space="0" w:sz="0" w:val="nil"/>
        <w:between w:space="0" w:sz="0" w:val="nil"/>
      </w:pBdr>
    </w:pPr>
    <w:rPr>
      <w:rFonts w:ascii="Calibri" w:cs="Calibri" w:eastAsia="Calibri" w:hAnsi="Calibri"/>
      <w:color w:val="2e75b5"/>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rPr>
      <w:tcPr>
        <w:tcBorders>
          <w:bottom w:color="9cc3e5" w:space="0" w:sz="12" w:val="single"/>
        </w:tcBorders>
      </w:tcPr>
    </w:tblStylePr>
    <w:tblStylePr w:type="lastCol">
      <w:rPr>
        <w:b w:val="1"/>
        <w:bCs w:val="1"/>
      </w:rPr>
    </w:tblStylePr>
    <w:tblStylePr w:type="lastRow">
      <w:rPr>
        <w:b w:val="1"/>
        <w:bCs w:val="1"/>
      </w:rPr>
      <w:tcPr>
        <w:tcBorders>
          <w:top w:color="9cc3e5" w:space="0" w:sz="4" w:val="single"/>
        </w:tcBorders>
      </w:tcPr>
    </w:tblStylePr>
  </w:style>
  <w:style w:type="table" w:styleId="Table7">
    <w:basedOn w:val="TableNormal"/>
    <w:pPr>
      <w:pBdr>
        <w:top w:space="0" w:sz="0" w:val="nil"/>
        <w:left w:space="0" w:sz="0" w:val="nil"/>
        <w:bottom w:space="0" w:sz="0" w:val="nil"/>
        <w:right w:space="0" w:sz="0" w:val="nil"/>
        <w:between w:space="0" w:sz="0" w:val="nil"/>
      </w:pBdr>
    </w:pPr>
    <w:rPr>
      <w:rFonts w:ascii="Calibri" w:cs="Calibri" w:eastAsia="Calibri" w:hAnsi="Calibri"/>
      <w:color w:val="2e75b5"/>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rPr>
      <w:tcPr>
        <w:tcBorders>
          <w:bottom w:color="9cc3e5" w:space="0" w:sz="12" w:val="single"/>
        </w:tcBorders>
      </w:tcPr>
    </w:tblStylePr>
    <w:tblStylePr w:type="lastCol">
      <w:rPr>
        <w:b w:val="1"/>
        <w:bCs w:val="1"/>
      </w:rPr>
    </w:tblStylePr>
    <w:tblStylePr w:type="lastRow">
      <w:rPr>
        <w:b w:val="1"/>
        <w:bCs w:val="1"/>
      </w:rPr>
      <w:tcPr>
        <w:tcBorders>
          <w:top w:color="9cc3e5" w:space="0" w:sz="4" w:val="single"/>
        </w:tcBorders>
      </w:tcPr>
    </w:tblStylePr>
  </w:style>
  <w:style w:type="table" w:styleId="Table8">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9">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10">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11">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12">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13">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14">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15">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16">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17">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18">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19">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20">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21">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22">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23">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24">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25">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26">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27">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28">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29">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30">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31">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32">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33">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34">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35">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36">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37">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38">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39">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40">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41">
    <w:basedOn w:val="TableNormal"/>
    <w:pPr>
      <w:pBdr>
        <w:top w:space="0" w:sz="0" w:val="nil"/>
        <w:left w:space="0" w:sz="0" w:val="nil"/>
        <w:bottom w:space="0" w:sz="0" w:val="nil"/>
        <w:right w:space="0" w:sz="0" w:val="nil"/>
        <w:between w:space="0" w:sz="0" w:val="nil"/>
      </w:pBdr>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bCs w:val="1"/>
      </w:rPr>
    </w:tblStylePr>
    <w:tblStylePr w:type="firstRow">
      <w:rPr>
        <w:b w:val="1"/>
        <w:bCs w:val="1"/>
        <w:color w:val="ffffff"/>
      </w:rPr>
      <w:tcPr>
        <w:tcBorders>
          <w:top w:color="5b9bd5" w:space="0" w:sz="4" w:val="single"/>
          <w:left w:color="5b9bd5" w:space="0" w:sz="4" w:val="single"/>
          <w:bottom w:color="5b9bd5" w:space="0" w:sz="4" w:val="single"/>
          <w:right w:color="5b9bd5" w:space="0" w:sz="4" w:val="single"/>
          <w:insideH w:color="000000" w:space="0" w:sz="0" w:val="nil"/>
          <w:insideV w:color="000000" w:space="0" w:sz="0" w:val="nil"/>
        </w:tcBorders>
        <w:shd w:fill="5b9bd5" w:val="clear"/>
      </w:tcPr>
    </w:tblStylePr>
    <w:tblStylePr w:type="lastCol">
      <w:rPr>
        <w:b w:val="1"/>
        <w:bCs w:val="1"/>
      </w:rPr>
    </w:tblStylePr>
    <w:tblStylePr w:type="lastRow">
      <w:rPr>
        <w:b w:val="1"/>
        <w:bCs w:val="1"/>
      </w:rPr>
      <w:tcPr>
        <w:tcBorders>
          <w:top w:color="5b9bd5" w:space="0" w:sz="4" w:val="single"/>
        </w:tcBorders>
      </w:tcPr>
    </w:tblStylePr>
  </w:style>
  <w:style w:type="table" w:styleId="Table42">
    <w:basedOn w:val="TableNormal"/>
    <w:pPr>
      <w:pBdr>
        <w:top w:space="0" w:sz="0" w:val="nil"/>
        <w:left w:space="0" w:sz="0" w:val="nil"/>
        <w:bottom w:space="0" w:sz="0" w:val="nil"/>
        <w:right w:space="0" w:sz="0" w:val="nil"/>
        <w:between w:space="0" w:sz="0" w:val="nil"/>
      </w:pBdr>
    </w:pPr>
    <w:rPr>
      <w:sz w:val="20"/>
      <w:szCs w:val="20"/>
    </w:rPr>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enturyGothic-regular.ttf"/><Relationship Id="rId4" Type="http://schemas.openxmlformats.org/officeDocument/2006/relationships/font" Target="fonts/CenturyGothic-bold.ttf"/><Relationship Id="rId5" Type="http://schemas.openxmlformats.org/officeDocument/2006/relationships/font" Target="fonts/CenturyGothic-italic.ttf"/><Relationship Id="rId6"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oh8bq0t9nE8BLpD+GJpIQWCyLg==">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2025-10-12T17:00:00Z</dcterms:created>
  <dc:creator>Juan Pablo González Cañas</dc:creator>
</cp:coreProperties>
</file>